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813062" w14:textId="67C910B4" w:rsidR="003C0DE9" w:rsidRPr="00D010B3" w:rsidRDefault="000576A9" w:rsidP="00D010B3">
      <w:pPr>
        <w:spacing w:after="57" w:line="360" w:lineRule="auto"/>
        <w:jc w:val="center"/>
        <w:rPr>
          <w:rFonts w:eastAsia="Arial Narrow" w:cs="Arial Narrow"/>
          <w:b/>
          <w:color w:val="000000"/>
          <w:sz w:val="24"/>
          <w:szCs w:val="24"/>
        </w:rPr>
      </w:pPr>
      <w:r w:rsidRPr="00D010B3">
        <w:rPr>
          <w:rFonts w:eastAsia="Arial Narrow" w:cs="Arial Narrow"/>
          <w:b/>
          <w:sz w:val="24"/>
          <w:szCs w:val="24"/>
        </w:rPr>
        <w:t>C. GERENCIAMENTO DOS RISCOS – MAPA DE RISCOS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1"/>
      </w:tblGrid>
      <w:tr w:rsidR="002D055A" w:rsidRPr="00777D9D" w14:paraId="680D761A" w14:textId="77777777" w:rsidTr="00CE605A">
        <w:tc>
          <w:tcPr>
            <w:tcW w:w="9628" w:type="dxa"/>
            <w:shd w:val="clear" w:color="auto" w:fill="FFFF00"/>
          </w:tcPr>
          <w:p w14:paraId="0CE94100" w14:textId="1DD24532" w:rsidR="002D055A" w:rsidRPr="00777D9D" w:rsidRDefault="002D055A" w:rsidP="00CE605A">
            <w:pPr>
              <w:tabs>
                <w:tab w:val="left" w:pos="979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777D9D">
              <w:rPr>
                <w:rFonts w:ascii="Arial" w:hAnsi="Arial" w:cs="Arial"/>
                <w:b/>
                <w:sz w:val="16"/>
                <w:szCs w:val="16"/>
              </w:rPr>
              <w:t>Nota Orientativa:</w:t>
            </w:r>
            <w:r w:rsidR="005906C8">
              <w:rPr>
                <w:rFonts w:ascii="Arial" w:hAnsi="Arial" w:cs="Arial"/>
                <w:b/>
                <w:sz w:val="16"/>
                <w:szCs w:val="16"/>
              </w:rPr>
              <w:t xml:space="preserve"> (APAGAR AS NOTAS ORIENTATIVAS)</w:t>
            </w:r>
          </w:p>
          <w:p w14:paraId="6B6F660E" w14:textId="77777777" w:rsidR="002D055A" w:rsidRDefault="002D055A" w:rsidP="00CE605A">
            <w:pPr>
              <w:tabs>
                <w:tab w:val="left" w:pos="979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2BAB04BF" w14:textId="77777777" w:rsidR="002D055A" w:rsidRPr="00777D9D" w:rsidRDefault="002D055A" w:rsidP="00CE605A">
            <w:pPr>
              <w:tabs>
                <w:tab w:val="left" w:pos="979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777D9D">
              <w:rPr>
                <w:rFonts w:ascii="Arial" w:hAnsi="Arial" w:cs="Arial"/>
                <w:b/>
                <w:sz w:val="16"/>
                <w:szCs w:val="16"/>
              </w:rPr>
              <w:t>Previsão legal de elaboração do mapa de risco:</w:t>
            </w:r>
          </w:p>
          <w:p w14:paraId="5AE1EF53" w14:textId="77777777" w:rsidR="002D055A" w:rsidRPr="00777D9D" w:rsidRDefault="002D055A" w:rsidP="00CE605A">
            <w:pPr>
              <w:tabs>
                <w:tab w:val="left" w:pos="979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28A7181F" w14:textId="77777777" w:rsidR="002D055A" w:rsidRPr="00777D9D" w:rsidRDefault="002D055A" w:rsidP="00CE605A">
            <w:pPr>
              <w:tabs>
                <w:tab w:val="left" w:pos="979"/>
              </w:tabs>
              <w:rPr>
                <w:rFonts w:ascii="Arial" w:hAnsi="Arial" w:cs="Arial"/>
                <w:sz w:val="16"/>
                <w:szCs w:val="16"/>
              </w:rPr>
            </w:pPr>
            <w:r w:rsidRPr="00777D9D">
              <w:rPr>
                <w:rFonts w:ascii="Arial" w:hAnsi="Arial" w:cs="Arial"/>
                <w:sz w:val="16"/>
                <w:szCs w:val="16"/>
              </w:rPr>
              <w:t>Lei 14.133/2021</w:t>
            </w:r>
          </w:p>
          <w:p w14:paraId="2D55365A" w14:textId="77777777" w:rsidR="002D055A" w:rsidRPr="00777D9D" w:rsidRDefault="002D055A" w:rsidP="00CE605A">
            <w:pPr>
              <w:tabs>
                <w:tab w:val="left" w:pos="979"/>
              </w:tabs>
              <w:rPr>
                <w:rFonts w:ascii="Arial" w:hAnsi="Arial" w:cs="Arial"/>
                <w:sz w:val="16"/>
                <w:szCs w:val="16"/>
              </w:rPr>
            </w:pPr>
            <w:r w:rsidRPr="00777D9D">
              <w:rPr>
                <w:rFonts w:ascii="Arial" w:hAnsi="Arial" w:cs="Arial"/>
                <w:sz w:val="16"/>
                <w:szCs w:val="16"/>
              </w:rPr>
              <w:t>Art. 18. A fase preparatória do processo licitatório é caracterizada pelo planejamento e deve compatibilizar-se com o plano de contratações anual de que trata o inciso VII do caput do art. 12 desta Lei, sempre que elaborado, e com as leis orçamentárias, bem como abordar todas as considerações técnicas, mercadológicas e de gestão que podem interferir na contratação, compreendidos:</w:t>
            </w:r>
          </w:p>
          <w:p w14:paraId="3912F369" w14:textId="77777777" w:rsidR="002D055A" w:rsidRPr="00777D9D" w:rsidRDefault="002D055A" w:rsidP="00CE605A">
            <w:pPr>
              <w:tabs>
                <w:tab w:val="left" w:pos="979"/>
              </w:tabs>
              <w:rPr>
                <w:rFonts w:ascii="Arial" w:hAnsi="Arial" w:cs="Arial"/>
                <w:sz w:val="16"/>
                <w:szCs w:val="16"/>
              </w:rPr>
            </w:pPr>
            <w:r w:rsidRPr="00777D9D">
              <w:rPr>
                <w:rFonts w:ascii="Arial" w:hAnsi="Arial" w:cs="Arial"/>
                <w:sz w:val="16"/>
                <w:szCs w:val="16"/>
              </w:rPr>
              <w:t>(...)</w:t>
            </w:r>
          </w:p>
          <w:p w14:paraId="2710DF62" w14:textId="77777777" w:rsidR="002D055A" w:rsidRPr="00777D9D" w:rsidRDefault="002D055A" w:rsidP="00CE605A">
            <w:pPr>
              <w:rPr>
                <w:rFonts w:ascii="Arial" w:hAnsi="Arial" w:cs="Arial"/>
                <w:sz w:val="16"/>
                <w:szCs w:val="16"/>
              </w:rPr>
            </w:pPr>
            <w:r w:rsidRPr="00777D9D">
              <w:rPr>
                <w:rFonts w:ascii="Arial" w:hAnsi="Arial" w:cs="Arial"/>
                <w:sz w:val="16"/>
                <w:szCs w:val="16"/>
              </w:rPr>
              <w:t xml:space="preserve">X - a </w:t>
            </w:r>
            <w:r w:rsidRPr="00777D9D">
              <w:rPr>
                <w:rFonts w:ascii="Arial" w:hAnsi="Arial" w:cs="Arial"/>
                <w:b/>
                <w:sz w:val="16"/>
                <w:szCs w:val="16"/>
              </w:rPr>
              <w:t>análise dos riscos</w:t>
            </w:r>
            <w:r w:rsidRPr="00777D9D">
              <w:rPr>
                <w:rFonts w:ascii="Arial" w:hAnsi="Arial" w:cs="Arial"/>
                <w:sz w:val="16"/>
                <w:szCs w:val="16"/>
              </w:rPr>
              <w:t xml:space="preserve"> que possam comprometer o sucesso da licitação e a boa execução contratual;</w:t>
            </w:r>
          </w:p>
          <w:p w14:paraId="4D567D14" w14:textId="77777777" w:rsidR="002D055A" w:rsidRPr="00777D9D" w:rsidRDefault="002D055A" w:rsidP="00CE605A">
            <w:pPr>
              <w:rPr>
                <w:rFonts w:ascii="Arial" w:hAnsi="Arial" w:cs="Arial"/>
                <w:sz w:val="16"/>
                <w:szCs w:val="16"/>
              </w:rPr>
            </w:pPr>
          </w:p>
          <w:p w14:paraId="0A09573D" w14:textId="77777777" w:rsidR="002D055A" w:rsidRPr="00777D9D" w:rsidRDefault="002D055A" w:rsidP="00CE605A">
            <w:pPr>
              <w:rPr>
                <w:rFonts w:ascii="Arial" w:hAnsi="Arial" w:cs="Arial"/>
                <w:sz w:val="16"/>
                <w:szCs w:val="16"/>
              </w:rPr>
            </w:pPr>
            <w:r w:rsidRPr="00777D9D">
              <w:rPr>
                <w:rFonts w:ascii="Arial" w:hAnsi="Arial" w:cs="Arial"/>
                <w:sz w:val="16"/>
                <w:szCs w:val="16"/>
              </w:rPr>
              <w:t xml:space="preserve">Art. 22. O edital poderá contemplar </w:t>
            </w:r>
            <w:r w:rsidRPr="00777D9D">
              <w:rPr>
                <w:rFonts w:ascii="Arial" w:hAnsi="Arial" w:cs="Arial"/>
                <w:b/>
                <w:sz w:val="16"/>
                <w:szCs w:val="16"/>
              </w:rPr>
              <w:t>matriz de alocação de riscos</w:t>
            </w:r>
            <w:r w:rsidRPr="00777D9D">
              <w:rPr>
                <w:rFonts w:ascii="Arial" w:hAnsi="Arial" w:cs="Arial"/>
                <w:sz w:val="16"/>
                <w:szCs w:val="16"/>
              </w:rPr>
              <w:t xml:space="preserve"> entre o contratante e o contratado, hipótese em que o cálculo do valor estimado da contratação poderá considerar taxa de risco compatível com o objeto da licitação e com os riscos atribuídos ao contratado, de acordo com metodologia predefinida pelo ente federativo.</w:t>
            </w:r>
          </w:p>
          <w:p w14:paraId="23647303" w14:textId="77777777" w:rsidR="002D055A" w:rsidRPr="00777D9D" w:rsidRDefault="002D055A" w:rsidP="00CE605A">
            <w:pPr>
              <w:tabs>
                <w:tab w:val="left" w:pos="979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5F9D083D" w14:textId="77777777" w:rsidR="002D055A" w:rsidRPr="00777D9D" w:rsidRDefault="002D055A" w:rsidP="00CE605A">
            <w:pPr>
              <w:tabs>
                <w:tab w:val="left" w:pos="979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2651F74F" w14:textId="77777777" w:rsidR="002D055A" w:rsidRPr="00777D9D" w:rsidRDefault="002D055A" w:rsidP="00CE605A">
            <w:pPr>
              <w:tabs>
                <w:tab w:val="left" w:pos="979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318961CC" w14:textId="77777777" w:rsidR="002D055A" w:rsidRPr="00777D9D" w:rsidRDefault="002D055A" w:rsidP="00CE605A">
            <w:pPr>
              <w:tabs>
                <w:tab w:val="left" w:pos="979"/>
              </w:tabs>
              <w:rPr>
                <w:rFonts w:ascii="Arial" w:hAnsi="Arial" w:cs="Arial"/>
                <w:sz w:val="16"/>
                <w:szCs w:val="16"/>
              </w:rPr>
            </w:pPr>
            <w:r w:rsidRPr="00777D9D">
              <w:rPr>
                <w:rFonts w:ascii="Arial" w:hAnsi="Arial" w:cs="Arial"/>
                <w:sz w:val="16"/>
                <w:szCs w:val="16"/>
              </w:rPr>
              <w:t>Decreto 10.086/22</w:t>
            </w:r>
          </w:p>
          <w:p w14:paraId="7E79AF9D" w14:textId="77777777" w:rsidR="002D055A" w:rsidRPr="00777D9D" w:rsidRDefault="002D055A" w:rsidP="00CE605A">
            <w:pPr>
              <w:tabs>
                <w:tab w:val="left" w:pos="979"/>
              </w:tabs>
              <w:rPr>
                <w:rFonts w:ascii="Arial" w:hAnsi="Arial" w:cs="Arial"/>
                <w:sz w:val="16"/>
                <w:szCs w:val="16"/>
              </w:rPr>
            </w:pPr>
            <w:r w:rsidRPr="00777D9D">
              <w:rPr>
                <w:rFonts w:ascii="Arial" w:hAnsi="Arial" w:cs="Arial"/>
                <w:sz w:val="16"/>
                <w:szCs w:val="16"/>
              </w:rPr>
              <w:t>Art. 2º</w:t>
            </w:r>
          </w:p>
          <w:p w14:paraId="1D531871" w14:textId="77777777" w:rsidR="002D055A" w:rsidRPr="00777D9D" w:rsidRDefault="002D055A" w:rsidP="00CE605A">
            <w:pPr>
              <w:tabs>
                <w:tab w:val="left" w:pos="979"/>
              </w:tabs>
              <w:rPr>
                <w:rFonts w:ascii="Arial" w:hAnsi="Arial" w:cs="Arial"/>
                <w:sz w:val="16"/>
                <w:szCs w:val="16"/>
              </w:rPr>
            </w:pPr>
            <w:r w:rsidRPr="00777D9D">
              <w:rPr>
                <w:rFonts w:ascii="Arial" w:hAnsi="Arial" w:cs="Arial"/>
                <w:sz w:val="16"/>
                <w:szCs w:val="16"/>
              </w:rPr>
              <w:t xml:space="preserve">XLVII - </w:t>
            </w:r>
            <w:r w:rsidRPr="00777D9D">
              <w:rPr>
                <w:rFonts w:ascii="Arial" w:hAnsi="Arial" w:cs="Arial"/>
                <w:b/>
                <w:sz w:val="16"/>
                <w:szCs w:val="16"/>
              </w:rPr>
              <w:t>Gerenciamento de riscos</w:t>
            </w:r>
            <w:r w:rsidRPr="00777D9D">
              <w:rPr>
                <w:rFonts w:ascii="Arial" w:hAnsi="Arial" w:cs="Arial"/>
                <w:sz w:val="16"/>
                <w:szCs w:val="16"/>
              </w:rPr>
              <w:t>: processo para identificar, analisar, avaliar, tratar, registrar, monitorar e comunicar potenciais eventos ou situações, que visa dar razoável certeza quanto ao alcance dos objetivos da instituição e é composto pelas seguintes etapas:</w:t>
            </w:r>
          </w:p>
          <w:p w14:paraId="17DD6B03" w14:textId="77777777" w:rsidR="002D055A" w:rsidRPr="00777D9D" w:rsidRDefault="002D055A" w:rsidP="00CE605A">
            <w:pPr>
              <w:tabs>
                <w:tab w:val="left" w:pos="979"/>
              </w:tabs>
              <w:rPr>
                <w:rFonts w:ascii="Arial" w:hAnsi="Arial" w:cs="Arial"/>
                <w:sz w:val="16"/>
                <w:szCs w:val="16"/>
              </w:rPr>
            </w:pPr>
            <w:r w:rsidRPr="00777D9D">
              <w:rPr>
                <w:rFonts w:ascii="Arial" w:hAnsi="Arial" w:cs="Arial"/>
                <w:sz w:val="16"/>
                <w:szCs w:val="16"/>
              </w:rPr>
              <w:t xml:space="preserve">a) </w:t>
            </w:r>
            <w:r w:rsidRPr="00777D9D">
              <w:rPr>
                <w:rFonts w:ascii="Arial" w:hAnsi="Arial" w:cs="Arial"/>
                <w:b/>
                <w:sz w:val="16"/>
                <w:szCs w:val="16"/>
              </w:rPr>
              <w:t>identificação de riscos</w:t>
            </w:r>
            <w:r w:rsidRPr="00777D9D">
              <w:rPr>
                <w:rFonts w:ascii="Arial" w:hAnsi="Arial" w:cs="Arial"/>
                <w:sz w:val="16"/>
                <w:szCs w:val="16"/>
              </w:rPr>
              <w:t>: processo de busca, reconhecimento e descrição de riscos, que envolve a identificação de suas fontes, causas e consequências potenciais, podendo envolver dados históricos, análises teóricas, opiniões de pessoas informadas e de especialistas, e as necessidades das partes interessadas;</w:t>
            </w:r>
          </w:p>
          <w:p w14:paraId="245F2244" w14:textId="77777777" w:rsidR="002D055A" w:rsidRPr="00777D9D" w:rsidRDefault="002D055A" w:rsidP="00CE605A">
            <w:pPr>
              <w:tabs>
                <w:tab w:val="left" w:pos="979"/>
              </w:tabs>
              <w:rPr>
                <w:rFonts w:ascii="Arial" w:hAnsi="Arial" w:cs="Arial"/>
                <w:sz w:val="16"/>
                <w:szCs w:val="16"/>
              </w:rPr>
            </w:pPr>
            <w:r w:rsidRPr="00777D9D">
              <w:rPr>
                <w:rFonts w:ascii="Arial" w:hAnsi="Arial" w:cs="Arial"/>
                <w:sz w:val="16"/>
                <w:szCs w:val="16"/>
              </w:rPr>
              <w:t xml:space="preserve">b) </w:t>
            </w:r>
            <w:r w:rsidRPr="00777D9D">
              <w:rPr>
                <w:rFonts w:ascii="Arial" w:hAnsi="Arial" w:cs="Arial"/>
                <w:b/>
                <w:sz w:val="16"/>
                <w:szCs w:val="16"/>
              </w:rPr>
              <w:t>análise de riscos</w:t>
            </w:r>
            <w:r w:rsidRPr="00777D9D">
              <w:rPr>
                <w:rFonts w:ascii="Arial" w:hAnsi="Arial" w:cs="Arial"/>
                <w:sz w:val="16"/>
                <w:szCs w:val="16"/>
              </w:rPr>
              <w:t>: compreensão das causas e consequências imediatas, envolvendo a consideração detalhada de incertezas, fontes de risco, cenários, controles e sua eficácia;</w:t>
            </w:r>
          </w:p>
          <w:p w14:paraId="70B24BD0" w14:textId="77777777" w:rsidR="002D055A" w:rsidRPr="00777D9D" w:rsidRDefault="002D055A" w:rsidP="00CE605A">
            <w:pPr>
              <w:tabs>
                <w:tab w:val="left" w:pos="979"/>
              </w:tabs>
              <w:rPr>
                <w:rFonts w:ascii="Arial" w:hAnsi="Arial" w:cs="Arial"/>
                <w:sz w:val="16"/>
                <w:szCs w:val="16"/>
              </w:rPr>
            </w:pPr>
            <w:r w:rsidRPr="00777D9D">
              <w:rPr>
                <w:rFonts w:ascii="Arial" w:hAnsi="Arial" w:cs="Arial"/>
                <w:sz w:val="16"/>
                <w:szCs w:val="16"/>
              </w:rPr>
              <w:t xml:space="preserve">c) </w:t>
            </w:r>
            <w:r w:rsidRPr="00777D9D">
              <w:rPr>
                <w:rFonts w:ascii="Arial" w:hAnsi="Arial" w:cs="Arial"/>
                <w:b/>
                <w:sz w:val="16"/>
                <w:szCs w:val="16"/>
              </w:rPr>
              <w:t>avaliação de riscos</w:t>
            </w:r>
            <w:r w:rsidRPr="00777D9D">
              <w:rPr>
                <w:rFonts w:ascii="Arial" w:hAnsi="Arial" w:cs="Arial"/>
                <w:sz w:val="16"/>
                <w:szCs w:val="16"/>
              </w:rPr>
              <w:t>: processo que visa apoiar decisões sobre como responder a riscos e que envolve a comparação de resultados da análise de riscos com o apetite a risco da instituição;</w:t>
            </w:r>
          </w:p>
          <w:p w14:paraId="031364D9" w14:textId="77777777" w:rsidR="002D055A" w:rsidRPr="00777D9D" w:rsidRDefault="002D055A" w:rsidP="00CE605A">
            <w:pPr>
              <w:tabs>
                <w:tab w:val="left" w:pos="979"/>
              </w:tabs>
              <w:rPr>
                <w:rFonts w:ascii="Arial" w:hAnsi="Arial" w:cs="Arial"/>
                <w:sz w:val="16"/>
                <w:szCs w:val="16"/>
              </w:rPr>
            </w:pPr>
            <w:r w:rsidRPr="00777D9D">
              <w:rPr>
                <w:rFonts w:ascii="Arial" w:hAnsi="Arial" w:cs="Arial"/>
                <w:sz w:val="16"/>
                <w:szCs w:val="16"/>
              </w:rPr>
              <w:t xml:space="preserve">d) </w:t>
            </w:r>
            <w:r w:rsidRPr="00777D9D">
              <w:rPr>
                <w:rFonts w:ascii="Arial" w:hAnsi="Arial" w:cs="Arial"/>
                <w:b/>
                <w:sz w:val="16"/>
                <w:szCs w:val="16"/>
              </w:rPr>
              <w:t>tratamento de riscos</w:t>
            </w:r>
            <w:r w:rsidRPr="00777D9D">
              <w:rPr>
                <w:rFonts w:ascii="Arial" w:hAnsi="Arial" w:cs="Arial"/>
                <w:sz w:val="16"/>
                <w:szCs w:val="16"/>
              </w:rPr>
              <w:t>: qualquer ação adotada para lidar com risco, podendo consistir em:</w:t>
            </w:r>
          </w:p>
          <w:p w14:paraId="1A109D18" w14:textId="77777777" w:rsidR="002D055A" w:rsidRPr="00777D9D" w:rsidRDefault="002D055A" w:rsidP="00CE605A">
            <w:pPr>
              <w:tabs>
                <w:tab w:val="left" w:pos="979"/>
              </w:tabs>
              <w:rPr>
                <w:rFonts w:ascii="Arial" w:hAnsi="Arial" w:cs="Arial"/>
                <w:sz w:val="16"/>
                <w:szCs w:val="16"/>
              </w:rPr>
            </w:pPr>
            <w:r w:rsidRPr="00777D9D">
              <w:rPr>
                <w:rFonts w:ascii="Arial" w:hAnsi="Arial" w:cs="Arial"/>
                <w:sz w:val="16"/>
                <w:szCs w:val="16"/>
              </w:rPr>
              <w:t>1. evitar o risco pela decisão de não iniciar ou descontinuar qualquer atividade à qual o risco está relacionado;</w:t>
            </w:r>
          </w:p>
          <w:p w14:paraId="0A676768" w14:textId="77777777" w:rsidR="002D055A" w:rsidRPr="00777D9D" w:rsidRDefault="002D055A" w:rsidP="00CE605A">
            <w:pPr>
              <w:tabs>
                <w:tab w:val="left" w:pos="979"/>
              </w:tabs>
              <w:rPr>
                <w:rFonts w:ascii="Arial" w:hAnsi="Arial" w:cs="Arial"/>
                <w:sz w:val="16"/>
                <w:szCs w:val="16"/>
              </w:rPr>
            </w:pPr>
            <w:r w:rsidRPr="00777D9D">
              <w:rPr>
                <w:rFonts w:ascii="Arial" w:hAnsi="Arial" w:cs="Arial"/>
                <w:sz w:val="16"/>
                <w:szCs w:val="16"/>
              </w:rPr>
              <w:t>2. mitigar o risco em sua probabilidade de ocorrência e/ou suas consequências;</w:t>
            </w:r>
          </w:p>
          <w:p w14:paraId="3BF6C86A" w14:textId="77777777" w:rsidR="002D055A" w:rsidRPr="00777D9D" w:rsidRDefault="002D055A" w:rsidP="00CE605A">
            <w:pPr>
              <w:tabs>
                <w:tab w:val="left" w:pos="979"/>
              </w:tabs>
              <w:rPr>
                <w:rFonts w:ascii="Arial" w:hAnsi="Arial" w:cs="Arial"/>
                <w:sz w:val="16"/>
                <w:szCs w:val="16"/>
              </w:rPr>
            </w:pPr>
            <w:r w:rsidRPr="00777D9D">
              <w:rPr>
                <w:rFonts w:ascii="Arial" w:hAnsi="Arial" w:cs="Arial"/>
                <w:sz w:val="16"/>
                <w:szCs w:val="16"/>
              </w:rPr>
              <w:t>3. compartilhar o risco com outra parte; e</w:t>
            </w:r>
          </w:p>
          <w:p w14:paraId="057356DD" w14:textId="77777777" w:rsidR="002D055A" w:rsidRPr="00777D9D" w:rsidRDefault="002D055A" w:rsidP="00CE605A">
            <w:pPr>
              <w:tabs>
                <w:tab w:val="left" w:pos="979"/>
              </w:tabs>
              <w:rPr>
                <w:rFonts w:ascii="Arial" w:hAnsi="Arial" w:cs="Arial"/>
                <w:sz w:val="16"/>
                <w:szCs w:val="16"/>
              </w:rPr>
            </w:pPr>
            <w:r w:rsidRPr="00777D9D">
              <w:rPr>
                <w:rFonts w:ascii="Arial" w:hAnsi="Arial" w:cs="Arial"/>
                <w:sz w:val="16"/>
                <w:szCs w:val="16"/>
              </w:rPr>
              <w:t>4. aceitar o risco por uma escolha consciente e justificada;</w:t>
            </w:r>
          </w:p>
          <w:p w14:paraId="34D81349" w14:textId="77777777" w:rsidR="002D055A" w:rsidRPr="00777D9D" w:rsidRDefault="002D055A" w:rsidP="00CE605A">
            <w:pPr>
              <w:tabs>
                <w:tab w:val="left" w:pos="979"/>
              </w:tabs>
              <w:rPr>
                <w:rFonts w:ascii="Arial" w:hAnsi="Arial" w:cs="Arial"/>
                <w:sz w:val="16"/>
                <w:szCs w:val="16"/>
              </w:rPr>
            </w:pPr>
            <w:r w:rsidRPr="00777D9D">
              <w:rPr>
                <w:rFonts w:ascii="Arial" w:hAnsi="Arial" w:cs="Arial"/>
                <w:sz w:val="16"/>
                <w:szCs w:val="16"/>
              </w:rPr>
              <w:t xml:space="preserve">e) </w:t>
            </w:r>
            <w:r w:rsidRPr="00777D9D">
              <w:rPr>
                <w:rFonts w:ascii="Arial" w:hAnsi="Arial" w:cs="Arial"/>
                <w:b/>
                <w:sz w:val="16"/>
                <w:szCs w:val="16"/>
              </w:rPr>
              <w:t>monitoramento de riscos</w:t>
            </w:r>
            <w:r w:rsidRPr="00777D9D">
              <w:rPr>
                <w:rFonts w:ascii="Arial" w:hAnsi="Arial" w:cs="Arial"/>
                <w:sz w:val="16"/>
                <w:szCs w:val="16"/>
              </w:rPr>
              <w:t>: consiste nas atividades de controle, coleta e análise de informações, registro de resultados e relato que por meio das quais se mensura a aplicação das respostas aos riscos;</w:t>
            </w:r>
          </w:p>
          <w:p w14:paraId="6068976F" w14:textId="77777777" w:rsidR="002D055A" w:rsidRPr="00777D9D" w:rsidRDefault="002D055A" w:rsidP="00CE605A">
            <w:pPr>
              <w:tabs>
                <w:tab w:val="left" w:pos="979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278654D8" w14:textId="77777777" w:rsidR="002D055A" w:rsidRPr="00777D9D" w:rsidRDefault="002D055A" w:rsidP="00CE605A">
            <w:pPr>
              <w:tabs>
                <w:tab w:val="left" w:pos="979"/>
              </w:tabs>
              <w:rPr>
                <w:rFonts w:ascii="Arial" w:hAnsi="Arial" w:cs="Arial"/>
                <w:sz w:val="16"/>
                <w:szCs w:val="16"/>
              </w:rPr>
            </w:pPr>
            <w:r w:rsidRPr="00777D9D">
              <w:rPr>
                <w:rFonts w:ascii="Arial" w:hAnsi="Arial" w:cs="Arial"/>
                <w:sz w:val="16"/>
                <w:szCs w:val="16"/>
              </w:rPr>
              <w:t>Art. 186. Será realizado o gerenciamento dos riscos envolvidos em todas as etapas do processo da contratação.</w:t>
            </w:r>
          </w:p>
          <w:p w14:paraId="67719BF0" w14:textId="77777777" w:rsidR="002D055A" w:rsidRPr="00777D9D" w:rsidRDefault="002D055A" w:rsidP="00CE605A">
            <w:pPr>
              <w:tabs>
                <w:tab w:val="left" w:pos="979"/>
              </w:tabs>
              <w:rPr>
                <w:rFonts w:ascii="Arial" w:hAnsi="Arial" w:cs="Arial"/>
                <w:sz w:val="16"/>
                <w:szCs w:val="16"/>
              </w:rPr>
            </w:pPr>
            <w:r w:rsidRPr="00777D9D">
              <w:rPr>
                <w:rFonts w:ascii="Arial" w:hAnsi="Arial" w:cs="Arial"/>
                <w:sz w:val="16"/>
                <w:szCs w:val="16"/>
              </w:rPr>
              <w:t>§ 1º O gerenciamento dos riscos de que trata o caput tem por objetivos:</w:t>
            </w:r>
          </w:p>
          <w:p w14:paraId="0C782C3E" w14:textId="77777777" w:rsidR="002D055A" w:rsidRPr="00777D9D" w:rsidRDefault="002D055A" w:rsidP="00CE605A">
            <w:pPr>
              <w:tabs>
                <w:tab w:val="left" w:pos="979"/>
              </w:tabs>
              <w:rPr>
                <w:rFonts w:ascii="Arial" w:hAnsi="Arial" w:cs="Arial"/>
                <w:sz w:val="16"/>
                <w:szCs w:val="16"/>
              </w:rPr>
            </w:pPr>
            <w:r w:rsidRPr="00777D9D">
              <w:rPr>
                <w:rFonts w:ascii="Arial" w:hAnsi="Arial" w:cs="Arial"/>
                <w:sz w:val="16"/>
                <w:szCs w:val="16"/>
              </w:rPr>
              <w:t>I - aumentar a probabilidade de atingimento dos objetivos estratégicos e operacionais pretendidos por intermédio da execução contratual;</w:t>
            </w:r>
          </w:p>
          <w:p w14:paraId="79460922" w14:textId="77777777" w:rsidR="002D055A" w:rsidRPr="00777D9D" w:rsidRDefault="002D055A" w:rsidP="00CE605A">
            <w:pPr>
              <w:tabs>
                <w:tab w:val="left" w:pos="979"/>
              </w:tabs>
              <w:rPr>
                <w:rFonts w:ascii="Arial" w:hAnsi="Arial" w:cs="Arial"/>
                <w:sz w:val="16"/>
                <w:szCs w:val="16"/>
              </w:rPr>
            </w:pPr>
            <w:r w:rsidRPr="00777D9D">
              <w:rPr>
                <w:rFonts w:ascii="Arial" w:hAnsi="Arial" w:cs="Arial"/>
                <w:sz w:val="16"/>
                <w:szCs w:val="16"/>
              </w:rPr>
              <w:t>II - fomentar uma gestão proativa de todas as etapas do processo da contratação;</w:t>
            </w:r>
          </w:p>
          <w:p w14:paraId="0ED9498D" w14:textId="77777777" w:rsidR="002D055A" w:rsidRPr="00777D9D" w:rsidRDefault="002D055A" w:rsidP="00CE605A">
            <w:pPr>
              <w:tabs>
                <w:tab w:val="left" w:pos="979"/>
              </w:tabs>
              <w:rPr>
                <w:rFonts w:ascii="Arial" w:hAnsi="Arial" w:cs="Arial"/>
                <w:sz w:val="16"/>
                <w:szCs w:val="16"/>
              </w:rPr>
            </w:pPr>
            <w:r w:rsidRPr="00777D9D">
              <w:rPr>
                <w:rFonts w:ascii="Arial" w:hAnsi="Arial" w:cs="Arial"/>
                <w:sz w:val="16"/>
                <w:szCs w:val="16"/>
              </w:rPr>
              <w:t>III - atentar para a necessidade de se identificarem e tratarem todos os riscos que possam comprometer a qualidade dos processos de contratação;</w:t>
            </w:r>
          </w:p>
          <w:p w14:paraId="40E764CA" w14:textId="77777777" w:rsidR="002D055A" w:rsidRPr="00777D9D" w:rsidRDefault="002D055A" w:rsidP="00CE605A">
            <w:pPr>
              <w:tabs>
                <w:tab w:val="left" w:pos="979"/>
              </w:tabs>
              <w:rPr>
                <w:rFonts w:ascii="Arial" w:hAnsi="Arial" w:cs="Arial"/>
                <w:sz w:val="16"/>
                <w:szCs w:val="16"/>
              </w:rPr>
            </w:pPr>
            <w:r w:rsidRPr="00777D9D">
              <w:rPr>
                <w:rFonts w:ascii="Arial" w:hAnsi="Arial" w:cs="Arial"/>
                <w:sz w:val="16"/>
                <w:szCs w:val="16"/>
              </w:rPr>
              <w:t>IV - facilitar a identificação de oportunidades e ameaças que possam comprometer as licitações e a execução dos contratos;</w:t>
            </w:r>
          </w:p>
          <w:p w14:paraId="08126690" w14:textId="77777777" w:rsidR="002D055A" w:rsidRPr="00777D9D" w:rsidRDefault="002D055A" w:rsidP="00CE605A">
            <w:pPr>
              <w:tabs>
                <w:tab w:val="left" w:pos="979"/>
              </w:tabs>
              <w:rPr>
                <w:rFonts w:ascii="Arial" w:hAnsi="Arial" w:cs="Arial"/>
                <w:sz w:val="16"/>
                <w:szCs w:val="16"/>
              </w:rPr>
            </w:pPr>
            <w:r w:rsidRPr="00777D9D">
              <w:rPr>
                <w:rFonts w:ascii="Arial" w:hAnsi="Arial" w:cs="Arial"/>
                <w:sz w:val="16"/>
                <w:szCs w:val="16"/>
              </w:rPr>
              <w:t>V - prezar pela conformidade legal e normativa dos processos de contratação;</w:t>
            </w:r>
          </w:p>
          <w:p w14:paraId="44F5593C" w14:textId="77777777" w:rsidR="002D055A" w:rsidRPr="00777D9D" w:rsidRDefault="002D055A" w:rsidP="00CE605A">
            <w:pPr>
              <w:tabs>
                <w:tab w:val="left" w:pos="979"/>
              </w:tabs>
              <w:rPr>
                <w:rFonts w:ascii="Arial" w:hAnsi="Arial" w:cs="Arial"/>
                <w:sz w:val="16"/>
                <w:szCs w:val="16"/>
              </w:rPr>
            </w:pPr>
            <w:r w:rsidRPr="00777D9D">
              <w:rPr>
                <w:rFonts w:ascii="Arial" w:hAnsi="Arial" w:cs="Arial"/>
                <w:sz w:val="16"/>
                <w:szCs w:val="16"/>
              </w:rPr>
              <w:t>VI - aprimorar os mecanismos de controle da contratação pública;</w:t>
            </w:r>
          </w:p>
          <w:p w14:paraId="136D321C" w14:textId="77777777" w:rsidR="002D055A" w:rsidRPr="00777D9D" w:rsidRDefault="002D055A" w:rsidP="00CE605A">
            <w:pPr>
              <w:tabs>
                <w:tab w:val="left" w:pos="979"/>
              </w:tabs>
              <w:rPr>
                <w:rFonts w:ascii="Arial" w:hAnsi="Arial" w:cs="Arial"/>
                <w:sz w:val="16"/>
                <w:szCs w:val="16"/>
              </w:rPr>
            </w:pPr>
            <w:r w:rsidRPr="00777D9D">
              <w:rPr>
                <w:rFonts w:ascii="Arial" w:hAnsi="Arial" w:cs="Arial"/>
                <w:sz w:val="16"/>
                <w:szCs w:val="16"/>
              </w:rPr>
              <w:t>VII - estabelecer uma base confiável para a tomada de decisão e para o planejamento das contratações;</w:t>
            </w:r>
          </w:p>
          <w:p w14:paraId="5F281172" w14:textId="77777777" w:rsidR="002D055A" w:rsidRPr="00777D9D" w:rsidRDefault="002D055A" w:rsidP="00CE605A">
            <w:pPr>
              <w:tabs>
                <w:tab w:val="left" w:pos="979"/>
              </w:tabs>
              <w:rPr>
                <w:rFonts w:ascii="Arial" w:hAnsi="Arial" w:cs="Arial"/>
                <w:sz w:val="16"/>
                <w:szCs w:val="16"/>
              </w:rPr>
            </w:pPr>
            <w:r w:rsidRPr="00777D9D">
              <w:rPr>
                <w:rFonts w:ascii="Arial" w:hAnsi="Arial" w:cs="Arial"/>
                <w:sz w:val="16"/>
                <w:szCs w:val="16"/>
              </w:rPr>
              <w:t>VIII - alocar e utilizar eficazmente os recursos para o tratamento de riscos a que estão sujeitas as licitações e as execuções contratuais;</w:t>
            </w:r>
          </w:p>
          <w:p w14:paraId="1F3221E0" w14:textId="77777777" w:rsidR="002D055A" w:rsidRPr="00777D9D" w:rsidRDefault="002D055A" w:rsidP="00CE605A">
            <w:pPr>
              <w:tabs>
                <w:tab w:val="left" w:pos="979"/>
              </w:tabs>
              <w:rPr>
                <w:rFonts w:ascii="Arial" w:hAnsi="Arial" w:cs="Arial"/>
                <w:sz w:val="16"/>
                <w:szCs w:val="16"/>
              </w:rPr>
            </w:pPr>
            <w:r w:rsidRPr="00777D9D">
              <w:rPr>
                <w:rFonts w:ascii="Arial" w:hAnsi="Arial" w:cs="Arial"/>
                <w:sz w:val="16"/>
                <w:szCs w:val="16"/>
              </w:rPr>
              <w:t>IX - aumentar a capacidade de planejamento eficaz e eficiente das contratações por intermédio do controle dos níveis de risco.</w:t>
            </w:r>
          </w:p>
          <w:p w14:paraId="614A5195" w14:textId="77777777" w:rsidR="002D055A" w:rsidRPr="00777D9D" w:rsidRDefault="002D055A" w:rsidP="00CE605A">
            <w:pPr>
              <w:tabs>
                <w:tab w:val="left" w:pos="979"/>
              </w:tabs>
              <w:rPr>
                <w:rFonts w:ascii="Arial" w:hAnsi="Arial" w:cs="Arial"/>
                <w:sz w:val="16"/>
                <w:szCs w:val="16"/>
              </w:rPr>
            </w:pPr>
            <w:r w:rsidRPr="00777D9D">
              <w:rPr>
                <w:rFonts w:ascii="Arial" w:hAnsi="Arial" w:cs="Arial"/>
                <w:b/>
                <w:sz w:val="16"/>
                <w:szCs w:val="16"/>
              </w:rPr>
              <w:t>§ 2º O gerenciamento dos riscos poderá ser dispensado, mediante justificativa, nos casos envolvendo contratação de objetos de baixo valor ou baixa complexidade</w:t>
            </w:r>
            <w:r w:rsidRPr="00777D9D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7B28BEB5" w14:textId="77777777" w:rsidR="002D055A" w:rsidRPr="00777D9D" w:rsidRDefault="002D055A" w:rsidP="00CE605A">
            <w:pPr>
              <w:tabs>
                <w:tab w:val="left" w:pos="979"/>
              </w:tabs>
              <w:rPr>
                <w:rFonts w:ascii="Arial" w:hAnsi="Arial" w:cs="Arial"/>
                <w:sz w:val="16"/>
                <w:szCs w:val="16"/>
              </w:rPr>
            </w:pPr>
            <w:r w:rsidRPr="00777D9D">
              <w:rPr>
                <w:rFonts w:ascii="Arial" w:hAnsi="Arial" w:cs="Arial"/>
                <w:sz w:val="16"/>
                <w:szCs w:val="16"/>
              </w:rPr>
              <w:t>§ 3º O nível de detalhamento e de aprofundamento do gerenciamento dos riscos será proporcional à complexidade, relevância e valor significativo do objeto da contratação.</w:t>
            </w:r>
          </w:p>
          <w:p w14:paraId="65291013" w14:textId="77777777" w:rsidR="002D055A" w:rsidRPr="00777D9D" w:rsidRDefault="002D055A" w:rsidP="00CE605A">
            <w:pPr>
              <w:tabs>
                <w:tab w:val="left" w:pos="979"/>
              </w:tabs>
              <w:rPr>
                <w:rFonts w:ascii="Arial" w:hAnsi="Arial" w:cs="Arial"/>
                <w:sz w:val="16"/>
                <w:szCs w:val="16"/>
              </w:rPr>
            </w:pPr>
            <w:r w:rsidRPr="00777D9D">
              <w:rPr>
                <w:rFonts w:ascii="Arial" w:hAnsi="Arial" w:cs="Arial"/>
                <w:sz w:val="16"/>
                <w:szCs w:val="16"/>
              </w:rPr>
              <w:t>§ 4º O principal objetivo do gerenciamento dos riscos é avaliar as incertezas e prover opções de resposta que representem as melhores decisões relacionadas com a excelência das licitações e das execuções contratuais.</w:t>
            </w:r>
          </w:p>
          <w:p w14:paraId="735A9F83" w14:textId="77777777" w:rsidR="002D055A" w:rsidRPr="00777D9D" w:rsidRDefault="002D055A" w:rsidP="00CE605A">
            <w:pPr>
              <w:tabs>
                <w:tab w:val="left" w:pos="979"/>
              </w:tabs>
              <w:rPr>
                <w:rFonts w:ascii="Arial" w:hAnsi="Arial" w:cs="Arial"/>
                <w:sz w:val="16"/>
                <w:szCs w:val="16"/>
              </w:rPr>
            </w:pPr>
            <w:r w:rsidRPr="00777D9D">
              <w:rPr>
                <w:rFonts w:ascii="Arial" w:hAnsi="Arial" w:cs="Arial"/>
                <w:sz w:val="16"/>
                <w:szCs w:val="16"/>
              </w:rPr>
              <w:t xml:space="preserve">§ 5º Os riscos serão avaliados de acordo com a seguinte escala de </w:t>
            </w:r>
            <w:r w:rsidRPr="00777D9D">
              <w:rPr>
                <w:rFonts w:ascii="Arial" w:hAnsi="Arial" w:cs="Arial"/>
                <w:b/>
                <w:sz w:val="16"/>
                <w:szCs w:val="16"/>
              </w:rPr>
              <w:t>PROBABILIDADE</w:t>
            </w:r>
            <w:r w:rsidRPr="00777D9D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76A65308" w14:textId="77777777" w:rsidR="002D055A" w:rsidRPr="00777D9D" w:rsidRDefault="002D055A" w:rsidP="00CE605A">
            <w:pPr>
              <w:tabs>
                <w:tab w:val="left" w:pos="979"/>
              </w:tabs>
              <w:rPr>
                <w:rFonts w:ascii="Arial" w:hAnsi="Arial" w:cs="Arial"/>
                <w:sz w:val="16"/>
                <w:szCs w:val="16"/>
              </w:rPr>
            </w:pPr>
            <w:r w:rsidRPr="00777D9D">
              <w:rPr>
                <w:rFonts w:ascii="Arial" w:hAnsi="Arial" w:cs="Arial"/>
                <w:sz w:val="16"/>
                <w:szCs w:val="16"/>
              </w:rPr>
              <w:lastRenderedPageBreak/>
              <w:t xml:space="preserve">I - </w:t>
            </w:r>
            <w:r w:rsidRPr="00777D9D">
              <w:rPr>
                <w:rFonts w:ascii="Arial" w:hAnsi="Arial" w:cs="Arial"/>
                <w:b/>
                <w:sz w:val="16"/>
                <w:szCs w:val="16"/>
              </w:rPr>
              <w:t>raro</w:t>
            </w:r>
            <w:r w:rsidRPr="00777D9D">
              <w:rPr>
                <w:rFonts w:ascii="Arial" w:hAnsi="Arial" w:cs="Arial"/>
                <w:sz w:val="16"/>
                <w:szCs w:val="16"/>
              </w:rPr>
              <w:t>: acontece apenas em situações excepcionais; não há histórico conhecido do evento ou não há indícios que sinalizem sua ocorrência;</w:t>
            </w:r>
          </w:p>
          <w:p w14:paraId="65CC5037" w14:textId="77777777" w:rsidR="002D055A" w:rsidRPr="00777D9D" w:rsidRDefault="002D055A" w:rsidP="00CE605A">
            <w:pPr>
              <w:tabs>
                <w:tab w:val="left" w:pos="979"/>
              </w:tabs>
              <w:rPr>
                <w:rFonts w:ascii="Arial" w:hAnsi="Arial" w:cs="Arial"/>
                <w:sz w:val="16"/>
                <w:szCs w:val="16"/>
              </w:rPr>
            </w:pPr>
            <w:r w:rsidRPr="00777D9D">
              <w:rPr>
                <w:rFonts w:ascii="Arial" w:hAnsi="Arial" w:cs="Arial"/>
                <w:sz w:val="16"/>
                <w:szCs w:val="16"/>
              </w:rPr>
              <w:t xml:space="preserve">II - </w:t>
            </w:r>
            <w:r w:rsidRPr="00777D9D">
              <w:rPr>
                <w:rFonts w:ascii="Arial" w:hAnsi="Arial" w:cs="Arial"/>
                <w:b/>
                <w:sz w:val="16"/>
                <w:szCs w:val="16"/>
              </w:rPr>
              <w:t>pouco provável</w:t>
            </w:r>
            <w:r w:rsidRPr="00777D9D">
              <w:rPr>
                <w:rFonts w:ascii="Arial" w:hAnsi="Arial" w:cs="Arial"/>
                <w:sz w:val="16"/>
                <w:szCs w:val="16"/>
              </w:rPr>
              <w:t>: o histórico conhecido aponta para baixa frequência de ocorrência no prazo associado ao objetivo;</w:t>
            </w:r>
          </w:p>
          <w:p w14:paraId="6A2E46FD" w14:textId="77777777" w:rsidR="002D055A" w:rsidRPr="00777D9D" w:rsidRDefault="002D055A" w:rsidP="00CE605A">
            <w:pPr>
              <w:tabs>
                <w:tab w:val="left" w:pos="979"/>
              </w:tabs>
              <w:rPr>
                <w:rFonts w:ascii="Arial" w:hAnsi="Arial" w:cs="Arial"/>
                <w:sz w:val="16"/>
                <w:szCs w:val="16"/>
              </w:rPr>
            </w:pPr>
            <w:r w:rsidRPr="00777D9D">
              <w:rPr>
                <w:rFonts w:ascii="Arial" w:hAnsi="Arial" w:cs="Arial"/>
                <w:sz w:val="16"/>
                <w:szCs w:val="16"/>
              </w:rPr>
              <w:t xml:space="preserve">III - </w:t>
            </w:r>
            <w:r w:rsidRPr="00777D9D">
              <w:rPr>
                <w:rFonts w:ascii="Arial" w:hAnsi="Arial" w:cs="Arial"/>
                <w:b/>
                <w:sz w:val="16"/>
                <w:szCs w:val="16"/>
              </w:rPr>
              <w:t>provável</w:t>
            </w:r>
            <w:r w:rsidRPr="00777D9D">
              <w:rPr>
                <w:rFonts w:ascii="Arial" w:hAnsi="Arial" w:cs="Arial"/>
                <w:sz w:val="16"/>
                <w:szCs w:val="16"/>
              </w:rPr>
              <w:t>: repete-se com frequência razoável no prazo associado ao objetivo ou há indícios que possa ocorrer nesse horizonte;</w:t>
            </w:r>
          </w:p>
          <w:p w14:paraId="0C663F2A" w14:textId="77777777" w:rsidR="002D055A" w:rsidRPr="00777D9D" w:rsidRDefault="002D055A" w:rsidP="00CE605A">
            <w:pPr>
              <w:tabs>
                <w:tab w:val="left" w:pos="979"/>
              </w:tabs>
              <w:rPr>
                <w:rFonts w:ascii="Arial" w:hAnsi="Arial" w:cs="Arial"/>
                <w:sz w:val="16"/>
                <w:szCs w:val="16"/>
              </w:rPr>
            </w:pPr>
            <w:r w:rsidRPr="00777D9D">
              <w:rPr>
                <w:rFonts w:ascii="Arial" w:hAnsi="Arial" w:cs="Arial"/>
                <w:sz w:val="16"/>
                <w:szCs w:val="16"/>
              </w:rPr>
              <w:t xml:space="preserve">IV - </w:t>
            </w:r>
            <w:r w:rsidRPr="00777D9D">
              <w:rPr>
                <w:rFonts w:ascii="Arial" w:hAnsi="Arial" w:cs="Arial"/>
                <w:b/>
                <w:sz w:val="16"/>
                <w:szCs w:val="16"/>
              </w:rPr>
              <w:t>muito provável</w:t>
            </w:r>
            <w:r w:rsidRPr="00777D9D">
              <w:rPr>
                <w:rFonts w:ascii="Arial" w:hAnsi="Arial" w:cs="Arial"/>
                <w:sz w:val="16"/>
                <w:szCs w:val="16"/>
              </w:rPr>
              <w:t>: repete-se com elevada frequência no prazo associado ao objetivo ou há muitos indícios que ocorrerá nesse horizonte;</w:t>
            </w:r>
          </w:p>
          <w:p w14:paraId="4991ED46" w14:textId="77777777" w:rsidR="002D055A" w:rsidRPr="00777D9D" w:rsidRDefault="002D055A" w:rsidP="00CE605A">
            <w:pPr>
              <w:tabs>
                <w:tab w:val="left" w:pos="979"/>
              </w:tabs>
              <w:rPr>
                <w:rFonts w:ascii="Arial" w:hAnsi="Arial" w:cs="Arial"/>
                <w:sz w:val="16"/>
                <w:szCs w:val="16"/>
              </w:rPr>
            </w:pPr>
            <w:r w:rsidRPr="00777D9D">
              <w:rPr>
                <w:rFonts w:ascii="Arial" w:hAnsi="Arial" w:cs="Arial"/>
                <w:sz w:val="16"/>
                <w:szCs w:val="16"/>
              </w:rPr>
              <w:t xml:space="preserve">V - </w:t>
            </w:r>
            <w:r w:rsidRPr="00777D9D">
              <w:rPr>
                <w:rFonts w:ascii="Arial" w:hAnsi="Arial" w:cs="Arial"/>
                <w:b/>
                <w:sz w:val="16"/>
                <w:szCs w:val="16"/>
              </w:rPr>
              <w:t>praticamente certo</w:t>
            </w:r>
            <w:r w:rsidRPr="00777D9D">
              <w:rPr>
                <w:rFonts w:ascii="Arial" w:hAnsi="Arial" w:cs="Arial"/>
                <w:sz w:val="16"/>
                <w:szCs w:val="16"/>
              </w:rPr>
              <w:t>: ocorrência quase garantida no prazo associado ao objetivo.</w:t>
            </w:r>
          </w:p>
          <w:p w14:paraId="7E48670D" w14:textId="77777777" w:rsidR="002D055A" w:rsidRPr="00777D9D" w:rsidRDefault="002D055A" w:rsidP="00CE605A">
            <w:pPr>
              <w:tabs>
                <w:tab w:val="left" w:pos="979"/>
              </w:tabs>
              <w:rPr>
                <w:rFonts w:ascii="Arial" w:hAnsi="Arial" w:cs="Arial"/>
                <w:sz w:val="16"/>
                <w:szCs w:val="16"/>
              </w:rPr>
            </w:pPr>
            <w:r w:rsidRPr="00777D9D">
              <w:rPr>
                <w:rFonts w:ascii="Arial" w:hAnsi="Arial" w:cs="Arial"/>
                <w:sz w:val="16"/>
                <w:szCs w:val="16"/>
              </w:rPr>
              <w:t xml:space="preserve">§ 6º Os riscos serão avaliados de acordo com a seguinte escala de </w:t>
            </w:r>
            <w:r w:rsidRPr="00777D9D">
              <w:rPr>
                <w:rFonts w:ascii="Arial" w:hAnsi="Arial" w:cs="Arial"/>
                <w:b/>
                <w:sz w:val="16"/>
                <w:szCs w:val="16"/>
              </w:rPr>
              <w:t>IMPACTO</w:t>
            </w:r>
            <w:r w:rsidRPr="00777D9D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3AA648A5" w14:textId="77777777" w:rsidR="002D055A" w:rsidRPr="00777D9D" w:rsidRDefault="002D055A" w:rsidP="00CE605A">
            <w:pPr>
              <w:tabs>
                <w:tab w:val="left" w:pos="979"/>
              </w:tabs>
              <w:rPr>
                <w:rFonts w:ascii="Arial" w:hAnsi="Arial" w:cs="Arial"/>
                <w:sz w:val="16"/>
                <w:szCs w:val="16"/>
              </w:rPr>
            </w:pPr>
            <w:r w:rsidRPr="00777D9D">
              <w:rPr>
                <w:rFonts w:ascii="Arial" w:hAnsi="Arial" w:cs="Arial"/>
                <w:sz w:val="16"/>
                <w:szCs w:val="16"/>
              </w:rPr>
              <w:t xml:space="preserve">I - </w:t>
            </w:r>
            <w:r w:rsidRPr="00777D9D">
              <w:rPr>
                <w:rFonts w:ascii="Arial" w:hAnsi="Arial" w:cs="Arial"/>
                <w:b/>
                <w:sz w:val="16"/>
                <w:szCs w:val="16"/>
              </w:rPr>
              <w:t>muito baixo</w:t>
            </w:r>
            <w:r w:rsidRPr="00777D9D">
              <w:rPr>
                <w:rFonts w:ascii="Arial" w:hAnsi="Arial" w:cs="Arial"/>
                <w:sz w:val="16"/>
                <w:szCs w:val="16"/>
              </w:rPr>
              <w:t>: compromete minimamente o atingimento do objetivo; para fins práticos, não altera o alcance do objetivo/resultado;</w:t>
            </w:r>
          </w:p>
          <w:p w14:paraId="183DC393" w14:textId="77777777" w:rsidR="002D055A" w:rsidRPr="00777D9D" w:rsidRDefault="002D055A" w:rsidP="00CE605A">
            <w:pPr>
              <w:tabs>
                <w:tab w:val="left" w:pos="979"/>
              </w:tabs>
              <w:rPr>
                <w:rFonts w:ascii="Arial" w:hAnsi="Arial" w:cs="Arial"/>
                <w:sz w:val="16"/>
                <w:szCs w:val="16"/>
              </w:rPr>
            </w:pPr>
            <w:r w:rsidRPr="00777D9D">
              <w:rPr>
                <w:rFonts w:ascii="Arial" w:hAnsi="Arial" w:cs="Arial"/>
                <w:sz w:val="16"/>
                <w:szCs w:val="16"/>
              </w:rPr>
              <w:t xml:space="preserve">II - </w:t>
            </w:r>
            <w:r w:rsidRPr="00777D9D">
              <w:rPr>
                <w:rFonts w:ascii="Arial" w:hAnsi="Arial" w:cs="Arial"/>
                <w:b/>
                <w:sz w:val="16"/>
                <w:szCs w:val="16"/>
              </w:rPr>
              <w:t>baixo</w:t>
            </w:r>
            <w:r w:rsidRPr="00777D9D">
              <w:rPr>
                <w:rFonts w:ascii="Arial" w:hAnsi="Arial" w:cs="Arial"/>
                <w:sz w:val="16"/>
                <w:szCs w:val="16"/>
              </w:rPr>
              <w:t>: compromete em alguma medida o alcance do objetivo, mas não impede o alcance da maior parte do objetivo/resultado;</w:t>
            </w:r>
          </w:p>
          <w:p w14:paraId="1484ABE2" w14:textId="77777777" w:rsidR="002D055A" w:rsidRPr="00777D9D" w:rsidRDefault="002D055A" w:rsidP="00CE605A">
            <w:pPr>
              <w:tabs>
                <w:tab w:val="left" w:pos="979"/>
              </w:tabs>
              <w:rPr>
                <w:rFonts w:ascii="Arial" w:hAnsi="Arial" w:cs="Arial"/>
                <w:sz w:val="16"/>
                <w:szCs w:val="16"/>
              </w:rPr>
            </w:pPr>
            <w:r w:rsidRPr="00777D9D">
              <w:rPr>
                <w:rFonts w:ascii="Arial" w:hAnsi="Arial" w:cs="Arial"/>
                <w:sz w:val="16"/>
                <w:szCs w:val="16"/>
              </w:rPr>
              <w:t xml:space="preserve">III - </w:t>
            </w:r>
            <w:r w:rsidRPr="00777D9D">
              <w:rPr>
                <w:rFonts w:ascii="Arial" w:hAnsi="Arial" w:cs="Arial"/>
                <w:b/>
                <w:sz w:val="16"/>
                <w:szCs w:val="16"/>
              </w:rPr>
              <w:t>médio</w:t>
            </w:r>
            <w:r w:rsidRPr="00777D9D">
              <w:rPr>
                <w:rFonts w:ascii="Arial" w:hAnsi="Arial" w:cs="Arial"/>
                <w:sz w:val="16"/>
                <w:szCs w:val="16"/>
              </w:rPr>
              <w:t>: compromete razoavelmente o alcance do objetivo/resultado;</w:t>
            </w:r>
          </w:p>
          <w:p w14:paraId="40C2A989" w14:textId="77777777" w:rsidR="002D055A" w:rsidRPr="00777D9D" w:rsidRDefault="002D055A" w:rsidP="00CE605A">
            <w:pPr>
              <w:tabs>
                <w:tab w:val="left" w:pos="979"/>
              </w:tabs>
              <w:rPr>
                <w:rFonts w:ascii="Arial" w:hAnsi="Arial" w:cs="Arial"/>
                <w:sz w:val="16"/>
                <w:szCs w:val="16"/>
              </w:rPr>
            </w:pPr>
            <w:r w:rsidRPr="00777D9D">
              <w:rPr>
                <w:rFonts w:ascii="Arial" w:hAnsi="Arial" w:cs="Arial"/>
                <w:sz w:val="16"/>
                <w:szCs w:val="16"/>
              </w:rPr>
              <w:t xml:space="preserve">IV - </w:t>
            </w:r>
            <w:r w:rsidRPr="00777D9D">
              <w:rPr>
                <w:rFonts w:ascii="Arial" w:hAnsi="Arial" w:cs="Arial"/>
                <w:b/>
                <w:sz w:val="16"/>
                <w:szCs w:val="16"/>
              </w:rPr>
              <w:t>alto</w:t>
            </w:r>
            <w:r w:rsidRPr="00777D9D">
              <w:rPr>
                <w:rFonts w:ascii="Arial" w:hAnsi="Arial" w:cs="Arial"/>
                <w:sz w:val="16"/>
                <w:szCs w:val="16"/>
              </w:rPr>
              <w:t>: compromete a maior parte do atingimento do objetivo/resultado;</w:t>
            </w:r>
          </w:p>
          <w:p w14:paraId="06EEBB99" w14:textId="77777777" w:rsidR="002D055A" w:rsidRPr="00777D9D" w:rsidRDefault="002D055A" w:rsidP="00CE605A">
            <w:pPr>
              <w:tabs>
                <w:tab w:val="left" w:pos="979"/>
              </w:tabs>
              <w:rPr>
                <w:rFonts w:ascii="Arial" w:hAnsi="Arial" w:cs="Arial"/>
                <w:sz w:val="16"/>
                <w:szCs w:val="16"/>
              </w:rPr>
            </w:pPr>
            <w:r w:rsidRPr="00777D9D">
              <w:rPr>
                <w:rFonts w:ascii="Arial" w:hAnsi="Arial" w:cs="Arial"/>
                <w:sz w:val="16"/>
                <w:szCs w:val="16"/>
              </w:rPr>
              <w:t xml:space="preserve">V - </w:t>
            </w:r>
            <w:r w:rsidRPr="00777D9D">
              <w:rPr>
                <w:rFonts w:ascii="Arial" w:hAnsi="Arial" w:cs="Arial"/>
                <w:b/>
                <w:sz w:val="16"/>
                <w:szCs w:val="16"/>
              </w:rPr>
              <w:t>muito alto</w:t>
            </w:r>
            <w:r w:rsidRPr="00777D9D">
              <w:rPr>
                <w:rFonts w:ascii="Arial" w:hAnsi="Arial" w:cs="Arial"/>
                <w:sz w:val="16"/>
                <w:szCs w:val="16"/>
              </w:rPr>
              <w:t>: compromete totalmente ou quase totalmente o atingimento do objetivo/resultado.</w:t>
            </w:r>
          </w:p>
          <w:p w14:paraId="0F9F935C" w14:textId="77777777" w:rsidR="002D055A" w:rsidRPr="00777D9D" w:rsidRDefault="002D055A" w:rsidP="00CE605A">
            <w:pPr>
              <w:tabs>
                <w:tab w:val="left" w:pos="979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77E4DB6D" w14:textId="77777777" w:rsidR="002D055A" w:rsidRPr="00777D9D" w:rsidRDefault="002D055A" w:rsidP="00CE605A">
            <w:pPr>
              <w:tabs>
                <w:tab w:val="left" w:pos="979"/>
              </w:tabs>
              <w:rPr>
                <w:rFonts w:ascii="Arial" w:hAnsi="Arial" w:cs="Arial"/>
                <w:sz w:val="16"/>
                <w:szCs w:val="16"/>
              </w:rPr>
            </w:pPr>
            <w:r w:rsidRPr="00777D9D">
              <w:rPr>
                <w:rFonts w:ascii="Arial" w:hAnsi="Arial" w:cs="Arial"/>
                <w:sz w:val="16"/>
                <w:szCs w:val="16"/>
              </w:rPr>
              <w:t>§ 7º Após a avaliação, o tratamento dos riscos deve contemplar as seguintes providências:</w:t>
            </w:r>
          </w:p>
          <w:p w14:paraId="21C2EED8" w14:textId="77777777" w:rsidR="002D055A" w:rsidRPr="00777D9D" w:rsidRDefault="002D055A" w:rsidP="00CE605A">
            <w:pPr>
              <w:tabs>
                <w:tab w:val="left" w:pos="979"/>
              </w:tabs>
              <w:rPr>
                <w:rFonts w:ascii="Arial" w:hAnsi="Arial" w:cs="Arial"/>
                <w:sz w:val="16"/>
                <w:szCs w:val="16"/>
              </w:rPr>
            </w:pPr>
            <w:r w:rsidRPr="00777D9D">
              <w:rPr>
                <w:rFonts w:ascii="Arial" w:hAnsi="Arial" w:cs="Arial"/>
                <w:sz w:val="16"/>
                <w:szCs w:val="16"/>
              </w:rPr>
              <w:t>I - identificar as causas e consequências dos riscos priorizados;</w:t>
            </w:r>
          </w:p>
          <w:p w14:paraId="4E518CE4" w14:textId="77777777" w:rsidR="002D055A" w:rsidRPr="00777D9D" w:rsidRDefault="002D055A" w:rsidP="00CE605A">
            <w:pPr>
              <w:tabs>
                <w:tab w:val="left" w:pos="979"/>
              </w:tabs>
              <w:rPr>
                <w:rFonts w:ascii="Arial" w:hAnsi="Arial" w:cs="Arial"/>
                <w:sz w:val="16"/>
                <w:szCs w:val="16"/>
              </w:rPr>
            </w:pPr>
            <w:r w:rsidRPr="00777D9D">
              <w:rPr>
                <w:rFonts w:ascii="Arial" w:hAnsi="Arial" w:cs="Arial"/>
                <w:sz w:val="16"/>
                <w:szCs w:val="16"/>
              </w:rPr>
              <w:t>II - levantadas as causas e consequências, registrar as possíveis medidas de resposta ao risco;</w:t>
            </w:r>
          </w:p>
          <w:p w14:paraId="2996D80D" w14:textId="77777777" w:rsidR="002D055A" w:rsidRPr="00777D9D" w:rsidRDefault="002D055A" w:rsidP="00CE605A">
            <w:pPr>
              <w:tabs>
                <w:tab w:val="left" w:pos="979"/>
              </w:tabs>
              <w:rPr>
                <w:rFonts w:ascii="Arial" w:hAnsi="Arial" w:cs="Arial"/>
                <w:sz w:val="16"/>
                <w:szCs w:val="16"/>
              </w:rPr>
            </w:pPr>
            <w:r w:rsidRPr="00777D9D">
              <w:rPr>
                <w:rFonts w:ascii="Arial" w:hAnsi="Arial" w:cs="Arial"/>
                <w:sz w:val="16"/>
                <w:szCs w:val="16"/>
              </w:rPr>
              <w:t xml:space="preserve">III - avaliar a viabilidade da implantação dessas medidas (custo-benefício, viabilidade técnica, tempestividade, efeitos colaterais do tratamento </w:t>
            </w:r>
            <w:proofErr w:type="spellStart"/>
            <w:r w:rsidRPr="00777D9D">
              <w:rPr>
                <w:rFonts w:ascii="Arial" w:hAnsi="Arial" w:cs="Arial"/>
                <w:sz w:val="16"/>
                <w:szCs w:val="16"/>
              </w:rPr>
              <w:t>etc</w:t>
            </w:r>
            <w:proofErr w:type="spellEnd"/>
            <w:r w:rsidRPr="00777D9D">
              <w:rPr>
                <w:rFonts w:ascii="Arial" w:hAnsi="Arial" w:cs="Arial"/>
                <w:sz w:val="16"/>
                <w:szCs w:val="16"/>
              </w:rPr>
              <w:t>);</w:t>
            </w:r>
          </w:p>
          <w:p w14:paraId="1AEB40AB" w14:textId="77777777" w:rsidR="002D055A" w:rsidRPr="00777D9D" w:rsidRDefault="002D055A" w:rsidP="00CE605A">
            <w:pPr>
              <w:tabs>
                <w:tab w:val="left" w:pos="979"/>
              </w:tabs>
              <w:rPr>
                <w:rFonts w:ascii="Arial" w:hAnsi="Arial" w:cs="Arial"/>
                <w:sz w:val="16"/>
                <w:szCs w:val="16"/>
              </w:rPr>
            </w:pPr>
            <w:r w:rsidRPr="00777D9D">
              <w:rPr>
                <w:rFonts w:ascii="Arial" w:hAnsi="Arial" w:cs="Arial"/>
                <w:sz w:val="16"/>
                <w:szCs w:val="16"/>
              </w:rPr>
              <w:t>IV - decidir quais medidas de resposta ao risco serão implementadas;</w:t>
            </w:r>
          </w:p>
          <w:p w14:paraId="4E1CA0B5" w14:textId="77777777" w:rsidR="002D055A" w:rsidRPr="00777D9D" w:rsidRDefault="002D055A" w:rsidP="00CE605A">
            <w:pPr>
              <w:tabs>
                <w:tab w:val="left" w:pos="979"/>
              </w:tabs>
              <w:rPr>
                <w:rFonts w:ascii="Arial" w:hAnsi="Arial" w:cs="Arial"/>
                <w:sz w:val="16"/>
                <w:szCs w:val="16"/>
              </w:rPr>
            </w:pPr>
            <w:r w:rsidRPr="00777D9D">
              <w:rPr>
                <w:rFonts w:ascii="Arial" w:hAnsi="Arial" w:cs="Arial"/>
                <w:sz w:val="16"/>
                <w:szCs w:val="16"/>
              </w:rPr>
              <w:t>V - elaborar plano de implementação das medidas eleitas para resposta aos riscos identificados e avaliados.</w:t>
            </w:r>
          </w:p>
          <w:p w14:paraId="3B4E2F9F" w14:textId="77777777" w:rsidR="002D055A" w:rsidRPr="00777D9D" w:rsidRDefault="002D055A" w:rsidP="00CE605A">
            <w:pPr>
              <w:tabs>
                <w:tab w:val="left" w:pos="979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4185C7DE" w14:textId="77777777" w:rsidR="002D055A" w:rsidRPr="00777D9D" w:rsidRDefault="002D055A" w:rsidP="00CE605A">
            <w:pPr>
              <w:tabs>
                <w:tab w:val="left" w:pos="979"/>
              </w:tabs>
              <w:rPr>
                <w:rFonts w:ascii="Arial" w:hAnsi="Arial" w:cs="Arial"/>
                <w:sz w:val="16"/>
                <w:szCs w:val="16"/>
              </w:rPr>
            </w:pPr>
            <w:r w:rsidRPr="00777D9D">
              <w:rPr>
                <w:rFonts w:ascii="Arial" w:hAnsi="Arial" w:cs="Arial"/>
                <w:sz w:val="16"/>
                <w:szCs w:val="16"/>
              </w:rPr>
              <w:t xml:space="preserve">§ 8º O </w:t>
            </w:r>
            <w:r w:rsidRPr="00777D9D">
              <w:rPr>
                <w:rFonts w:ascii="Arial" w:hAnsi="Arial" w:cs="Arial"/>
                <w:b/>
                <w:sz w:val="16"/>
                <w:szCs w:val="16"/>
              </w:rPr>
              <w:t>gerenciamento de riscos</w:t>
            </w:r>
            <w:r w:rsidRPr="00777D9D">
              <w:rPr>
                <w:rFonts w:ascii="Arial" w:hAnsi="Arial" w:cs="Arial"/>
                <w:sz w:val="16"/>
                <w:szCs w:val="16"/>
              </w:rPr>
              <w:t xml:space="preserve"> materializa-se no documento denominado </w:t>
            </w:r>
            <w:r w:rsidRPr="00777D9D">
              <w:rPr>
                <w:rFonts w:ascii="Arial" w:hAnsi="Arial" w:cs="Arial"/>
                <w:b/>
                <w:sz w:val="16"/>
                <w:szCs w:val="16"/>
              </w:rPr>
              <w:t>Mapa de Riscos</w:t>
            </w:r>
            <w:r w:rsidRPr="00777D9D">
              <w:rPr>
                <w:rFonts w:ascii="Arial" w:hAnsi="Arial" w:cs="Arial"/>
                <w:sz w:val="16"/>
                <w:szCs w:val="16"/>
              </w:rPr>
              <w:t xml:space="preserve">, que será </w:t>
            </w:r>
            <w:r w:rsidRPr="00777D9D">
              <w:rPr>
                <w:rFonts w:ascii="Arial" w:hAnsi="Arial" w:cs="Arial"/>
                <w:sz w:val="16"/>
                <w:szCs w:val="16"/>
                <w:u w:val="single"/>
              </w:rPr>
              <w:t>elaborado de acordo com a probabilidade e com o impacto de cada risco identificado,</w:t>
            </w:r>
            <w:r w:rsidRPr="00777D9D">
              <w:rPr>
                <w:rFonts w:ascii="Arial" w:hAnsi="Arial" w:cs="Arial"/>
                <w:sz w:val="16"/>
                <w:szCs w:val="16"/>
              </w:rPr>
              <w:t xml:space="preserve"> por evento significativo, e deve ser atualizado e juntado aos autos do processo de contratação, pelo menos:</w:t>
            </w:r>
          </w:p>
          <w:p w14:paraId="44517913" w14:textId="77777777" w:rsidR="002D055A" w:rsidRPr="00777D9D" w:rsidRDefault="002D055A" w:rsidP="00CE605A">
            <w:pPr>
              <w:tabs>
                <w:tab w:val="left" w:pos="979"/>
              </w:tabs>
              <w:rPr>
                <w:rFonts w:ascii="Arial" w:hAnsi="Arial" w:cs="Arial"/>
                <w:sz w:val="16"/>
                <w:szCs w:val="16"/>
              </w:rPr>
            </w:pPr>
            <w:r w:rsidRPr="00777D9D">
              <w:rPr>
                <w:rFonts w:ascii="Arial" w:hAnsi="Arial" w:cs="Arial"/>
                <w:sz w:val="16"/>
                <w:szCs w:val="16"/>
              </w:rPr>
              <w:t xml:space="preserve">I - </w:t>
            </w:r>
            <w:r w:rsidRPr="00777D9D">
              <w:rPr>
                <w:rFonts w:ascii="Arial" w:hAnsi="Arial" w:cs="Arial"/>
                <w:b/>
                <w:sz w:val="16"/>
                <w:szCs w:val="16"/>
                <w:u w:val="single"/>
              </w:rPr>
              <w:t>ao final da elaboração do estudo técnico preliminar</w:t>
            </w:r>
            <w:r w:rsidRPr="00777D9D"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049E9730" w14:textId="77777777" w:rsidR="002D055A" w:rsidRPr="00777D9D" w:rsidRDefault="002D055A" w:rsidP="00CE605A">
            <w:pPr>
              <w:tabs>
                <w:tab w:val="left" w:pos="979"/>
              </w:tabs>
              <w:rPr>
                <w:rFonts w:ascii="Arial" w:hAnsi="Arial" w:cs="Arial"/>
                <w:sz w:val="16"/>
                <w:szCs w:val="16"/>
              </w:rPr>
            </w:pPr>
            <w:r w:rsidRPr="00777D9D">
              <w:rPr>
                <w:rFonts w:ascii="Arial" w:hAnsi="Arial" w:cs="Arial"/>
                <w:sz w:val="16"/>
                <w:szCs w:val="16"/>
              </w:rPr>
              <w:t>II - ao final da elaboração do projeto de que trata o inciso LXXXVIII do art. 2º deste Regulamento;</w:t>
            </w:r>
          </w:p>
          <w:p w14:paraId="531AB247" w14:textId="77777777" w:rsidR="002D055A" w:rsidRPr="00777D9D" w:rsidRDefault="002D055A" w:rsidP="00CE605A">
            <w:pPr>
              <w:tabs>
                <w:tab w:val="left" w:pos="979"/>
              </w:tabs>
              <w:rPr>
                <w:rFonts w:ascii="Arial" w:hAnsi="Arial" w:cs="Arial"/>
                <w:sz w:val="16"/>
                <w:szCs w:val="16"/>
              </w:rPr>
            </w:pPr>
            <w:r w:rsidRPr="00777D9D">
              <w:rPr>
                <w:rFonts w:ascii="Arial" w:hAnsi="Arial" w:cs="Arial"/>
                <w:sz w:val="16"/>
                <w:szCs w:val="16"/>
              </w:rPr>
              <w:t>III - após a fase de seleção do fornecedor; e</w:t>
            </w:r>
          </w:p>
          <w:p w14:paraId="42361D38" w14:textId="77777777" w:rsidR="002D055A" w:rsidRPr="00777D9D" w:rsidRDefault="002D055A" w:rsidP="00CE605A">
            <w:pPr>
              <w:tabs>
                <w:tab w:val="left" w:pos="979"/>
              </w:tabs>
              <w:rPr>
                <w:rFonts w:ascii="Arial" w:hAnsi="Arial" w:cs="Arial"/>
                <w:sz w:val="16"/>
                <w:szCs w:val="16"/>
              </w:rPr>
            </w:pPr>
            <w:r w:rsidRPr="00777D9D">
              <w:rPr>
                <w:rFonts w:ascii="Arial" w:hAnsi="Arial" w:cs="Arial"/>
                <w:sz w:val="16"/>
                <w:szCs w:val="16"/>
              </w:rPr>
              <w:t>IV - após eventos relevantes, durante a gestão do contrato pelos servidores responsáveis pela fiscalização.</w:t>
            </w:r>
          </w:p>
          <w:p w14:paraId="310BB580" w14:textId="77777777" w:rsidR="002D055A" w:rsidRPr="00777D9D" w:rsidRDefault="002D055A" w:rsidP="00CE605A">
            <w:pPr>
              <w:tabs>
                <w:tab w:val="left" w:pos="979"/>
              </w:tabs>
              <w:rPr>
                <w:rFonts w:ascii="Arial" w:hAnsi="Arial" w:cs="Arial"/>
                <w:sz w:val="16"/>
                <w:szCs w:val="16"/>
              </w:rPr>
            </w:pPr>
            <w:r w:rsidRPr="00777D9D">
              <w:rPr>
                <w:rFonts w:ascii="Arial" w:hAnsi="Arial" w:cs="Arial"/>
                <w:sz w:val="16"/>
                <w:szCs w:val="16"/>
              </w:rPr>
              <w:t xml:space="preserve">Art. 187. </w:t>
            </w:r>
            <w:r w:rsidRPr="00777D9D">
              <w:rPr>
                <w:rFonts w:ascii="Arial" w:hAnsi="Arial" w:cs="Arial"/>
                <w:b/>
                <w:sz w:val="16"/>
                <w:szCs w:val="16"/>
                <w:u w:val="single"/>
              </w:rPr>
              <w:t>A responsabilidade pelo gerenciamento de riscos compete aos agentes públicos responsáveis pelo planejamento da contratação</w:t>
            </w:r>
            <w:r w:rsidRPr="00777D9D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293EC645" w14:textId="77777777" w:rsidR="002D055A" w:rsidRPr="00777D9D" w:rsidRDefault="002D055A" w:rsidP="00CE605A">
            <w:pPr>
              <w:tabs>
                <w:tab w:val="left" w:pos="979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68490594" w14:textId="77777777" w:rsidR="002D055A" w:rsidRPr="00777D9D" w:rsidRDefault="002D055A" w:rsidP="00CE605A">
            <w:pPr>
              <w:tabs>
                <w:tab w:val="left" w:pos="979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5467E7AA" w14:textId="77777777" w:rsidR="002D055A" w:rsidRPr="00777D9D" w:rsidRDefault="002D055A" w:rsidP="00CE605A">
            <w:pPr>
              <w:tabs>
                <w:tab w:val="left" w:pos="979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7D9D">
              <w:rPr>
                <w:rFonts w:ascii="Arial" w:hAnsi="Arial" w:cs="Arial"/>
                <w:b/>
                <w:bCs/>
                <w:sz w:val="16"/>
                <w:szCs w:val="16"/>
              </w:rPr>
              <w:t>Referências adicionais:</w:t>
            </w:r>
          </w:p>
          <w:p w14:paraId="312F49FD" w14:textId="77777777" w:rsidR="002D055A" w:rsidRPr="00777D9D" w:rsidRDefault="002D055A" w:rsidP="00CE605A">
            <w:pPr>
              <w:tabs>
                <w:tab w:val="left" w:pos="979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777D9D">
              <w:rPr>
                <w:rFonts w:ascii="Arial" w:hAnsi="Arial" w:cs="Arial"/>
                <w:bCs/>
                <w:sz w:val="16"/>
                <w:szCs w:val="16"/>
              </w:rPr>
              <w:t>Lei 14.133/2021</w:t>
            </w:r>
          </w:p>
          <w:p w14:paraId="7E363198" w14:textId="77777777" w:rsidR="002D055A" w:rsidRPr="00777D9D" w:rsidRDefault="002D055A" w:rsidP="00CE605A">
            <w:pPr>
              <w:tabs>
                <w:tab w:val="left" w:pos="979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777D9D">
              <w:rPr>
                <w:rFonts w:ascii="Arial" w:hAnsi="Arial" w:cs="Arial"/>
                <w:bCs/>
                <w:sz w:val="16"/>
                <w:szCs w:val="16"/>
              </w:rPr>
              <w:t>Decreto 10.086/2022</w:t>
            </w:r>
          </w:p>
          <w:p w14:paraId="00198763" w14:textId="77777777" w:rsidR="002D055A" w:rsidRPr="00777D9D" w:rsidRDefault="002D055A" w:rsidP="00CE605A">
            <w:pPr>
              <w:tabs>
                <w:tab w:val="left" w:pos="979"/>
              </w:tabs>
              <w:rPr>
                <w:rFonts w:ascii="Arial" w:hAnsi="Arial" w:cs="Arial"/>
                <w:sz w:val="16"/>
                <w:szCs w:val="16"/>
              </w:rPr>
            </w:pPr>
            <w:r w:rsidRPr="00777D9D">
              <w:rPr>
                <w:rFonts w:ascii="Arial" w:hAnsi="Arial" w:cs="Arial"/>
                <w:sz w:val="16"/>
                <w:szCs w:val="16"/>
              </w:rPr>
              <w:t>IN nº 05/2017/SEGES/MPGD</w:t>
            </w:r>
          </w:p>
          <w:p w14:paraId="6E6B9B7B" w14:textId="77777777" w:rsidR="002D055A" w:rsidRPr="00777D9D" w:rsidRDefault="002D055A" w:rsidP="00CE605A">
            <w:pPr>
              <w:tabs>
                <w:tab w:val="left" w:pos="979"/>
              </w:tabs>
              <w:rPr>
                <w:rFonts w:ascii="Arial" w:hAnsi="Arial" w:cs="Arial"/>
                <w:sz w:val="16"/>
                <w:szCs w:val="16"/>
              </w:rPr>
            </w:pPr>
            <w:r w:rsidRPr="00777D9D">
              <w:rPr>
                <w:rFonts w:ascii="Arial" w:hAnsi="Arial" w:cs="Arial"/>
                <w:sz w:val="16"/>
                <w:szCs w:val="16"/>
              </w:rPr>
              <w:t xml:space="preserve">RISCOS E CONTROLES NAS AQUISIÇÕES (RCA) – TCU  </w:t>
            </w:r>
            <w:hyperlink r:id="rId11" w:history="1">
              <w:r w:rsidRPr="00777D9D">
                <w:rPr>
                  <w:rStyle w:val="Hyperlink"/>
                  <w:rFonts w:cs="Arial"/>
                  <w:sz w:val="16"/>
                  <w:szCs w:val="16"/>
                </w:rPr>
                <w:t>https://portal.tcu.gov.br/biblioteca-digital/riscos-e-controles-nas-aquisicoes-rca.htm</w:t>
              </w:r>
            </w:hyperlink>
            <w:r w:rsidRPr="00777D9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138B892" w14:textId="77777777" w:rsidR="002D055A" w:rsidRPr="00777D9D" w:rsidRDefault="002D055A" w:rsidP="00CE605A">
            <w:pPr>
              <w:tabs>
                <w:tab w:val="left" w:pos="979"/>
              </w:tabs>
              <w:rPr>
                <w:rFonts w:ascii="Arial" w:hAnsi="Arial" w:cs="Arial"/>
                <w:color w:val="0000FF" w:themeColor="hyperlink"/>
                <w:sz w:val="16"/>
                <w:szCs w:val="16"/>
                <w:u w:val="single"/>
              </w:rPr>
            </w:pPr>
            <w:r w:rsidRPr="00777D9D">
              <w:rPr>
                <w:rFonts w:ascii="Arial" w:hAnsi="Arial" w:cs="Arial"/>
                <w:sz w:val="16"/>
                <w:szCs w:val="16"/>
              </w:rPr>
              <w:t xml:space="preserve">Acórdão 1321/2014 – Plenário  </w:t>
            </w:r>
            <w:hyperlink r:id="rId12" w:anchor="/documento/acordao-completo/*/NUMACORDAO:1321%20ANOACORDAO:2014%20COLEGIADO:'Plen%C3%A1rio'/DTRELEVANCIA%20desc,%20NUMACORDAOINT%20desc/0" w:history="1">
              <w:r w:rsidRPr="00777D9D">
                <w:rPr>
                  <w:rStyle w:val="Hyperlink"/>
                  <w:rFonts w:cs="Arial"/>
                  <w:sz w:val="16"/>
                  <w:szCs w:val="16"/>
                </w:rPr>
                <w:t>https://pesquisa.apps.tcu.gov.br/#/documento/acordao-completo/*/NUMACORDAO:1321%20ANOACORDAO:2014%20COLEGIADO:'Plen%C3%A1rio'/DTRELEVANCIA%20desc,%20NUMACORDAOINT%20desc/0</w:t>
              </w:r>
            </w:hyperlink>
          </w:p>
        </w:tc>
      </w:tr>
    </w:tbl>
    <w:p w14:paraId="6778C512" w14:textId="77777777" w:rsidR="002D055A" w:rsidRDefault="002D055A" w:rsidP="002D055A">
      <w:pPr>
        <w:tabs>
          <w:tab w:val="left" w:pos="979"/>
        </w:tabs>
        <w:rPr>
          <w:sz w:val="20"/>
          <w:szCs w:val="20"/>
        </w:rPr>
      </w:pPr>
    </w:p>
    <w:p w14:paraId="222B9422" w14:textId="0345820A" w:rsidR="002D055A" w:rsidRDefault="00303247" w:rsidP="002D055A">
      <w:pPr>
        <w:shd w:val="clear" w:color="auto" w:fill="002060"/>
        <w:tabs>
          <w:tab w:val="left" w:pos="979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B</w:t>
      </w:r>
      <w:r w:rsidR="002D055A">
        <w:rPr>
          <w:b/>
          <w:sz w:val="20"/>
          <w:szCs w:val="20"/>
        </w:rPr>
        <w:t xml:space="preserve">.1 </w:t>
      </w:r>
      <w:r w:rsidR="002D055A" w:rsidRPr="00C47293">
        <w:rPr>
          <w:b/>
          <w:sz w:val="20"/>
          <w:szCs w:val="20"/>
        </w:rPr>
        <w:t xml:space="preserve">Quanto a Elaboração do </w:t>
      </w:r>
      <w:r w:rsidR="002D055A">
        <w:rPr>
          <w:b/>
          <w:sz w:val="20"/>
          <w:szCs w:val="20"/>
        </w:rPr>
        <w:t>Gerenciamento dos Riscos</w:t>
      </w:r>
      <w:r w:rsidR="002D055A" w:rsidRPr="00C47293">
        <w:rPr>
          <w:b/>
          <w:sz w:val="20"/>
          <w:szCs w:val="20"/>
        </w:rPr>
        <w:t xml:space="preserve"> para a presente Contratação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1"/>
      </w:tblGrid>
      <w:tr w:rsidR="002D055A" w:rsidRPr="00C47293" w14:paraId="2B57869D" w14:textId="77777777" w:rsidTr="00CE605A">
        <w:tc>
          <w:tcPr>
            <w:tcW w:w="9628" w:type="dxa"/>
            <w:shd w:val="clear" w:color="auto" w:fill="FFFF00"/>
          </w:tcPr>
          <w:p w14:paraId="7CDEB1B1" w14:textId="77777777" w:rsidR="002D055A" w:rsidRDefault="002D055A" w:rsidP="00CE605A">
            <w:pPr>
              <w:tabs>
                <w:tab w:val="left" w:pos="97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653CF3C" w14:textId="77777777" w:rsidR="002D055A" w:rsidRPr="00C47293" w:rsidRDefault="002D055A" w:rsidP="00CE605A">
            <w:pPr>
              <w:tabs>
                <w:tab w:val="left" w:pos="97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47293">
              <w:rPr>
                <w:rFonts w:ascii="Arial" w:hAnsi="Arial" w:cs="Arial"/>
                <w:b/>
                <w:sz w:val="18"/>
                <w:szCs w:val="18"/>
              </w:rPr>
              <w:t>Nota Orientativa:</w:t>
            </w:r>
          </w:p>
          <w:p w14:paraId="5841F50E" w14:textId="77777777" w:rsidR="002D055A" w:rsidRDefault="002D055A" w:rsidP="00CE605A">
            <w:pPr>
              <w:tabs>
                <w:tab w:val="left" w:pos="979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75630621" w14:textId="77777777" w:rsidR="002D055A" w:rsidRDefault="002D055A" w:rsidP="00CE605A">
            <w:pPr>
              <w:tabs>
                <w:tab w:val="left" w:pos="979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Com base no </w:t>
            </w:r>
            <w:r w:rsidRPr="00DE3D03">
              <w:rPr>
                <w:rFonts w:ascii="Arial" w:hAnsi="Arial" w:cs="Arial"/>
                <w:color w:val="FF0000"/>
                <w:sz w:val="18"/>
                <w:szCs w:val="18"/>
              </w:rPr>
              <w:t xml:space="preserve">§ 2º 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>do art. 186 do Decreto 10.086/2022 “</w:t>
            </w:r>
            <w:r w:rsidRPr="00DE3D03">
              <w:rPr>
                <w:rFonts w:ascii="Arial" w:hAnsi="Arial" w:cs="Arial"/>
                <w:i/>
                <w:color w:val="FF0000"/>
                <w:sz w:val="18"/>
                <w:szCs w:val="18"/>
              </w:rPr>
              <w:t>O gerenciamento dos riscos poderá ser dispensado, mediante justificativa, nos casos envolvendo contratação de objetos de baixo valor ou baixa complexidade”.</w:t>
            </w:r>
          </w:p>
          <w:p w14:paraId="72EF1D57" w14:textId="77777777" w:rsidR="002D055A" w:rsidRDefault="002D055A" w:rsidP="00CE605A">
            <w:pPr>
              <w:tabs>
                <w:tab w:val="left" w:pos="979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5A458E76" w14:textId="77777777" w:rsidR="002D055A" w:rsidRDefault="002D055A" w:rsidP="00CE605A">
            <w:pPr>
              <w:tabs>
                <w:tab w:val="left" w:pos="979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Deste modo, s</w:t>
            </w:r>
            <w:r w:rsidRPr="00C47293">
              <w:rPr>
                <w:rFonts w:ascii="Arial" w:hAnsi="Arial" w:cs="Arial"/>
                <w:color w:val="FF0000"/>
                <w:sz w:val="18"/>
                <w:szCs w:val="18"/>
              </w:rPr>
              <w:t xml:space="preserve">e tratando de bens/serviços comuns, a unidade demandante poderá dispensar 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o gerenciamento </w:t>
            </w:r>
            <w:r w:rsidRPr="00C47293">
              <w:rPr>
                <w:rFonts w:ascii="Arial" w:hAnsi="Arial" w:cs="Arial"/>
                <w:color w:val="FF0000"/>
                <w:sz w:val="18"/>
                <w:szCs w:val="18"/>
              </w:rPr>
              <w:t>d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>os</w:t>
            </w:r>
            <w:r w:rsidRPr="00C47293">
              <w:rPr>
                <w:rFonts w:ascii="Arial" w:hAnsi="Arial" w:cs="Arial"/>
                <w:color w:val="FF0000"/>
                <w:sz w:val="18"/>
                <w:szCs w:val="18"/>
              </w:rPr>
              <w:t xml:space="preserve"> risco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>s</w:t>
            </w:r>
            <w:r w:rsidRPr="00C47293">
              <w:rPr>
                <w:rFonts w:ascii="Arial" w:hAnsi="Arial" w:cs="Arial"/>
                <w:color w:val="FF0000"/>
                <w:sz w:val="18"/>
                <w:szCs w:val="18"/>
              </w:rPr>
              <w:t>. Contudo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>, a elaboração</w:t>
            </w:r>
            <w:r w:rsidRPr="00C47293">
              <w:rPr>
                <w:rFonts w:ascii="Arial" w:hAnsi="Arial" w:cs="Arial"/>
                <w:color w:val="FF0000"/>
                <w:sz w:val="18"/>
                <w:szCs w:val="18"/>
              </w:rPr>
              <w:t xml:space="preserve"> é recomendad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>a</w:t>
            </w:r>
            <w:r w:rsidRPr="00C47293">
              <w:rPr>
                <w:rFonts w:ascii="Arial" w:hAnsi="Arial" w:cs="Arial"/>
                <w:color w:val="FF0000"/>
                <w:sz w:val="18"/>
                <w:szCs w:val="18"/>
              </w:rPr>
              <w:t>, mesmo se tratando de bens/serviços comuns.</w:t>
            </w:r>
          </w:p>
          <w:p w14:paraId="39772873" w14:textId="77777777" w:rsidR="002D055A" w:rsidRPr="00C47293" w:rsidRDefault="002D055A" w:rsidP="00CE605A">
            <w:pPr>
              <w:tabs>
                <w:tab w:val="left" w:pos="97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D6DF77E" w14:textId="77777777" w:rsidR="002D055A" w:rsidRPr="00D010B3" w:rsidRDefault="002D055A" w:rsidP="00D010B3">
      <w:pPr>
        <w:spacing w:after="57" w:line="360" w:lineRule="auto"/>
        <w:rPr>
          <w:b/>
          <w:sz w:val="24"/>
          <w:szCs w:val="24"/>
        </w:rPr>
      </w:pPr>
      <w:bookmarkStart w:id="0" w:name="_GoBack"/>
      <w:proofErr w:type="gramStart"/>
      <w:r w:rsidRPr="00D010B3">
        <w:rPr>
          <w:b/>
          <w:sz w:val="24"/>
          <w:szCs w:val="24"/>
        </w:rPr>
        <w:t xml:space="preserve">(  </w:t>
      </w:r>
      <w:proofErr w:type="gramEnd"/>
      <w:r w:rsidRPr="00D010B3">
        <w:rPr>
          <w:b/>
          <w:sz w:val="24"/>
          <w:szCs w:val="24"/>
        </w:rPr>
        <w:t xml:space="preserve"> ) Será realizado o Gerenciamento dos Riscos </w:t>
      </w:r>
      <w:r w:rsidRPr="00D010B3">
        <w:rPr>
          <w:sz w:val="24"/>
          <w:szCs w:val="24"/>
        </w:rPr>
        <w:t>(Conforme anexo 1)</w:t>
      </w:r>
    </w:p>
    <w:p w14:paraId="7EBC916F" w14:textId="77777777" w:rsidR="002D055A" w:rsidRPr="00D010B3" w:rsidRDefault="002D055A" w:rsidP="00D010B3">
      <w:pPr>
        <w:spacing w:after="57" w:line="360" w:lineRule="auto"/>
        <w:rPr>
          <w:b/>
          <w:sz w:val="24"/>
          <w:szCs w:val="24"/>
        </w:rPr>
      </w:pPr>
      <w:proofErr w:type="gramStart"/>
      <w:r w:rsidRPr="00D010B3">
        <w:rPr>
          <w:b/>
          <w:sz w:val="24"/>
          <w:szCs w:val="24"/>
        </w:rPr>
        <w:t xml:space="preserve">(  </w:t>
      </w:r>
      <w:proofErr w:type="gramEnd"/>
      <w:r w:rsidRPr="00D010B3">
        <w:rPr>
          <w:b/>
          <w:sz w:val="24"/>
          <w:szCs w:val="24"/>
        </w:rPr>
        <w:t xml:space="preserve"> ) Não será realizado o Gerenciamento dos Riscos</w:t>
      </w:r>
    </w:p>
    <w:bookmarkEnd w:id="0"/>
    <w:p w14:paraId="2324487C" w14:textId="77777777" w:rsidR="002D055A" w:rsidRDefault="002D055A" w:rsidP="002D055A">
      <w:pPr>
        <w:rPr>
          <w:sz w:val="20"/>
          <w:szCs w:val="20"/>
        </w:rPr>
      </w:pPr>
    </w:p>
    <w:p w14:paraId="41FD8BF2" w14:textId="77777777" w:rsidR="002D055A" w:rsidRPr="00831ACD" w:rsidRDefault="002D055A" w:rsidP="002D055A">
      <w:pPr>
        <w:rPr>
          <w:color w:val="FF0000"/>
          <w:sz w:val="20"/>
          <w:szCs w:val="20"/>
        </w:rPr>
      </w:pPr>
      <w:r w:rsidRPr="00C47293">
        <w:rPr>
          <w:b/>
          <w:sz w:val="20"/>
          <w:szCs w:val="20"/>
        </w:rPr>
        <w:t>Justificativa</w:t>
      </w:r>
      <w:r>
        <w:rPr>
          <w:b/>
          <w:sz w:val="20"/>
          <w:szCs w:val="20"/>
        </w:rPr>
        <w:t xml:space="preserve"> em caso de não realização do Gerenciamento dos Riscos</w:t>
      </w:r>
      <w:r>
        <w:rPr>
          <w:sz w:val="20"/>
          <w:szCs w:val="20"/>
        </w:rPr>
        <w:t xml:space="preserve">: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1"/>
      </w:tblGrid>
      <w:tr w:rsidR="002D055A" w:rsidRPr="00F51D2F" w14:paraId="0007D172" w14:textId="77777777" w:rsidTr="00CE605A">
        <w:tc>
          <w:tcPr>
            <w:tcW w:w="9628" w:type="dxa"/>
            <w:shd w:val="clear" w:color="auto" w:fill="FFFF00"/>
          </w:tcPr>
          <w:p w14:paraId="36EEA705" w14:textId="77777777" w:rsidR="002D055A" w:rsidRPr="00F51D2F" w:rsidRDefault="002D055A" w:rsidP="00CE605A">
            <w:pPr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F51D2F">
              <w:rPr>
                <w:rFonts w:ascii="Arial" w:hAnsi="Arial" w:cs="Arial"/>
                <w:color w:val="FF0000"/>
                <w:sz w:val="16"/>
                <w:szCs w:val="16"/>
              </w:rPr>
              <w:t>Exemplo de resposta em caso de dispensa do Gerenciamento dos Riscos</w:t>
            </w:r>
          </w:p>
          <w:p w14:paraId="7C8A3810" w14:textId="77777777" w:rsidR="002D055A" w:rsidRPr="00F51D2F" w:rsidRDefault="002D055A" w:rsidP="00CE60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D95C86E" w14:textId="77777777" w:rsidR="002D055A" w:rsidRPr="00F51D2F" w:rsidRDefault="002D055A" w:rsidP="00CE605A">
            <w:pPr>
              <w:ind w:firstLine="74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51D2F">
              <w:rPr>
                <w:rFonts w:ascii="Arial" w:hAnsi="Arial" w:cs="Arial"/>
                <w:sz w:val="16"/>
                <w:szCs w:val="16"/>
              </w:rPr>
              <w:t>O gerenciamento de risco trata-se de um “processo para identificar, analisar, avaliar, tratar, registrar, monitorar e comunicar potenciais eventos ou situações, que visa dar razoável certeza quanto ao alcance dos objetivos da instituição” (art. 2º, XLVII, decreto 10.086/2022).</w:t>
            </w:r>
          </w:p>
          <w:p w14:paraId="5636FF4C" w14:textId="77777777" w:rsidR="002D055A" w:rsidRPr="00F51D2F" w:rsidRDefault="002D055A" w:rsidP="00CE605A">
            <w:pPr>
              <w:ind w:firstLine="74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51D2F">
              <w:rPr>
                <w:rFonts w:ascii="Arial" w:hAnsi="Arial" w:cs="Arial"/>
                <w:sz w:val="16"/>
                <w:szCs w:val="16"/>
              </w:rPr>
              <w:t>O Decreto 10.086/2022, art. 186, § 2º, prevê que “o gerenciamento dos riscos poderá ser dispensado, mediante justificativa, nos casos envolvendo contratação de objetos de baixo valor ou baixa complexidade”.</w:t>
            </w:r>
          </w:p>
          <w:p w14:paraId="16ECF090" w14:textId="77777777" w:rsidR="002D055A" w:rsidRDefault="002D055A" w:rsidP="00CE605A">
            <w:pPr>
              <w:ind w:firstLine="74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51D2F">
              <w:rPr>
                <w:rFonts w:ascii="Arial" w:hAnsi="Arial" w:cs="Arial"/>
                <w:sz w:val="16"/>
                <w:szCs w:val="16"/>
              </w:rPr>
              <w:t xml:space="preserve">Diante do exposto, será dispensado o gerenciamento dos riscos da presente contratação tendo em vista as características do objeto a ser adquirido, conforme detalhado no tópico 2.2.  </w:t>
            </w:r>
          </w:p>
          <w:p w14:paraId="1AD571A6" w14:textId="77777777" w:rsidR="002D055A" w:rsidRDefault="002D055A" w:rsidP="00CE60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9759CAA" w14:textId="77777777" w:rsidR="002D055A" w:rsidRPr="00F51D2F" w:rsidRDefault="002D055A" w:rsidP="00CE60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51D2F">
              <w:rPr>
                <w:rFonts w:ascii="Arial" w:hAnsi="Arial" w:cs="Arial"/>
                <w:color w:val="FF0000"/>
                <w:sz w:val="16"/>
                <w:szCs w:val="16"/>
              </w:rPr>
              <w:t xml:space="preserve">Em caso de elaboração do Gerenciamento dos Riscos, citar </w:t>
            </w:r>
            <w:r>
              <w:rPr>
                <w:rFonts w:ascii="Arial" w:hAnsi="Arial" w:cs="Arial"/>
                <w:sz w:val="16"/>
                <w:szCs w:val="16"/>
              </w:rPr>
              <w:t>“Não Se Aplica”</w:t>
            </w:r>
          </w:p>
        </w:tc>
      </w:tr>
    </w:tbl>
    <w:p w14:paraId="46FAB1EB" w14:textId="77777777" w:rsidR="002D055A" w:rsidRPr="00F51D2F" w:rsidRDefault="002D055A" w:rsidP="002D055A">
      <w:pPr>
        <w:spacing w:line="240" w:lineRule="auto"/>
        <w:jc w:val="both"/>
        <w:rPr>
          <w:sz w:val="20"/>
          <w:szCs w:val="20"/>
        </w:rPr>
      </w:pPr>
    </w:p>
    <w:p w14:paraId="7D7ED251" w14:textId="6BB498B5" w:rsidR="002D055A" w:rsidRPr="00C47293" w:rsidRDefault="00303247" w:rsidP="002D055A">
      <w:pPr>
        <w:shd w:val="clear" w:color="auto" w:fill="002060"/>
        <w:rPr>
          <w:b/>
          <w:sz w:val="20"/>
          <w:szCs w:val="20"/>
        </w:rPr>
      </w:pPr>
      <w:r>
        <w:rPr>
          <w:b/>
          <w:sz w:val="20"/>
          <w:szCs w:val="20"/>
        </w:rPr>
        <w:t>B</w:t>
      </w:r>
      <w:r w:rsidR="002D055A" w:rsidRPr="00C47293">
        <w:rPr>
          <w:b/>
          <w:sz w:val="20"/>
          <w:szCs w:val="20"/>
        </w:rPr>
        <w:t>.</w:t>
      </w:r>
      <w:r w:rsidR="002D055A">
        <w:rPr>
          <w:b/>
          <w:sz w:val="20"/>
          <w:szCs w:val="20"/>
        </w:rPr>
        <w:t xml:space="preserve">2 </w:t>
      </w:r>
      <w:r w:rsidR="002D055A" w:rsidRPr="00C47293">
        <w:rPr>
          <w:b/>
          <w:sz w:val="20"/>
          <w:szCs w:val="20"/>
        </w:rPr>
        <w:t>Quanto à Classificação do Objeto como Bens ou Serviços Comuns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1"/>
      </w:tblGrid>
      <w:tr w:rsidR="002D055A" w:rsidRPr="00C47293" w14:paraId="43D7F9ED" w14:textId="77777777" w:rsidTr="00CE605A">
        <w:tc>
          <w:tcPr>
            <w:tcW w:w="9628" w:type="dxa"/>
            <w:shd w:val="clear" w:color="auto" w:fill="FFFF00"/>
          </w:tcPr>
          <w:p w14:paraId="07743B76" w14:textId="77777777" w:rsidR="002D055A" w:rsidRDefault="002D055A" w:rsidP="00CE605A">
            <w:pPr>
              <w:tabs>
                <w:tab w:val="left" w:pos="97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1119D3D2" w14:textId="77777777" w:rsidR="002D055A" w:rsidRPr="00C47293" w:rsidRDefault="002D055A" w:rsidP="00CE605A">
            <w:pPr>
              <w:tabs>
                <w:tab w:val="left" w:pos="97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47293">
              <w:rPr>
                <w:rFonts w:ascii="Arial" w:hAnsi="Arial" w:cs="Arial"/>
                <w:b/>
                <w:sz w:val="18"/>
                <w:szCs w:val="18"/>
              </w:rPr>
              <w:t>Nota Orientativa:</w:t>
            </w:r>
          </w:p>
          <w:p w14:paraId="26DFCA60" w14:textId="77777777" w:rsidR="002D055A" w:rsidRDefault="002D055A" w:rsidP="00CE605A">
            <w:pPr>
              <w:pStyle w:val="Default"/>
              <w:jc w:val="both"/>
              <w:rPr>
                <w:sz w:val="18"/>
                <w:szCs w:val="18"/>
              </w:rPr>
            </w:pPr>
          </w:p>
          <w:p w14:paraId="7263895B" w14:textId="3FC9A109" w:rsidR="002D055A" w:rsidRDefault="002D055A" w:rsidP="00CE605A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Os processos licitatórios realizados </w:t>
            </w:r>
            <w:r w:rsidR="00FF7E9A">
              <w:rPr>
                <w:sz w:val="18"/>
                <w:szCs w:val="18"/>
              </w:rPr>
              <w:t>pelo IAT</w:t>
            </w:r>
            <w:r>
              <w:rPr>
                <w:sz w:val="18"/>
                <w:szCs w:val="18"/>
              </w:rPr>
              <w:t>, em regra e usualmente, são executados por meio de Pregão Eletrônico.</w:t>
            </w:r>
          </w:p>
          <w:p w14:paraId="6F996902" w14:textId="77777777" w:rsidR="002D055A" w:rsidRDefault="002D055A" w:rsidP="00CE605A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 </w:t>
            </w:r>
            <w:r w:rsidRPr="00ED204B">
              <w:rPr>
                <w:b/>
                <w:bCs/>
                <w:sz w:val="18"/>
                <w:szCs w:val="18"/>
              </w:rPr>
              <w:t>Pregão</w:t>
            </w:r>
            <w:r w:rsidRPr="00DF3476">
              <w:rPr>
                <w:sz w:val="18"/>
                <w:szCs w:val="18"/>
              </w:rPr>
              <w:t xml:space="preserve"> é a modalidade de licitação para </w:t>
            </w:r>
            <w:r w:rsidRPr="00DF3476">
              <w:rPr>
                <w:sz w:val="18"/>
                <w:szCs w:val="18"/>
                <w:u w:val="single"/>
              </w:rPr>
              <w:t>aquisição de bens e serviços comuns</w:t>
            </w:r>
            <w:r>
              <w:rPr>
                <w:sz w:val="18"/>
                <w:szCs w:val="18"/>
                <w:u w:val="single"/>
              </w:rPr>
              <w:t xml:space="preserve"> (ou seja, de baixa complexidade)</w:t>
            </w:r>
            <w:r w:rsidRPr="00DF3476">
              <w:rPr>
                <w:sz w:val="18"/>
                <w:szCs w:val="18"/>
              </w:rPr>
              <w:t>, qualquer que seja o valor estimado da contratação, em que a disputa é feita por meio de propostas escritas e lances verbais, em uma única sessão pública, ou por meio da utilização de recursos de tecnologia da informação.</w:t>
            </w:r>
          </w:p>
          <w:p w14:paraId="6B5E62CB" w14:textId="77777777" w:rsidR="002D055A" w:rsidRDefault="002D055A" w:rsidP="00CE605A">
            <w:pPr>
              <w:pStyle w:val="Default"/>
              <w:jc w:val="both"/>
              <w:rPr>
                <w:sz w:val="18"/>
                <w:szCs w:val="18"/>
              </w:rPr>
            </w:pPr>
          </w:p>
          <w:p w14:paraId="1F00E355" w14:textId="77777777" w:rsidR="002D055A" w:rsidRDefault="002D055A" w:rsidP="00CE605A">
            <w:pPr>
              <w:pStyle w:val="Default"/>
              <w:jc w:val="both"/>
              <w:rPr>
                <w:color w:val="FF0000"/>
                <w:sz w:val="18"/>
                <w:szCs w:val="18"/>
              </w:rPr>
            </w:pPr>
            <w:r w:rsidRPr="00C47293">
              <w:rPr>
                <w:color w:val="FF0000"/>
                <w:sz w:val="18"/>
                <w:szCs w:val="18"/>
              </w:rPr>
              <w:t xml:space="preserve">Portanto, a unidade demandante deve se certificar de que o objeto a ser licitado se enquadra na categoria de bens e serviços comuns, </w:t>
            </w:r>
            <w:r>
              <w:rPr>
                <w:color w:val="FF0000"/>
                <w:sz w:val="18"/>
                <w:szCs w:val="18"/>
              </w:rPr>
              <w:t xml:space="preserve">e que seja de baixa complexidade, </w:t>
            </w:r>
            <w:r w:rsidRPr="00C47293">
              <w:rPr>
                <w:color w:val="FF0000"/>
                <w:sz w:val="18"/>
                <w:szCs w:val="18"/>
              </w:rPr>
              <w:t>devendo discorrer sobre essa análise neste tópico, e elaborar justificativa para enquadrá-lo como tal</w:t>
            </w:r>
            <w:r>
              <w:rPr>
                <w:color w:val="FF0000"/>
                <w:sz w:val="18"/>
                <w:szCs w:val="18"/>
              </w:rPr>
              <w:t xml:space="preserve"> e para dispensar o gerenciamento dos riscos</w:t>
            </w:r>
            <w:r w:rsidRPr="00C47293">
              <w:rPr>
                <w:color w:val="FF0000"/>
                <w:sz w:val="18"/>
                <w:szCs w:val="18"/>
              </w:rPr>
              <w:t>.</w:t>
            </w:r>
          </w:p>
          <w:p w14:paraId="001E08C7" w14:textId="77777777" w:rsidR="002D055A" w:rsidRDefault="002D055A" w:rsidP="00CE605A">
            <w:pPr>
              <w:pStyle w:val="Default"/>
              <w:jc w:val="both"/>
              <w:rPr>
                <w:color w:val="FF0000"/>
                <w:sz w:val="18"/>
                <w:szCs w:val="18"/>
              </w:rPr>
            </w:pPr>
          </w:p>
          <w:p w14:paraId="1B43660E" w14:textId="77777777" w:rsidR="002D055A" w:rsidRDefault="002D055A" w:rsidP="00CE605A">
            <w:pPr>
              <w:pStyle w:val="Default"/>
              <w:jc w:val="both"/>
              <w:rPr>
                <w:color w:val="FF0000"/>
                <w:sz w:val="18"/>
                <w:szCs w:val="18"/>
              </w:rPr>
            </w:pPr>
            <w:r w:rsidRPr="00C47293">
              <w:rPr>
                <w:color w:val="FF0000"/>
                <w:sz w:val="18"/>
                <w:szCs w:val="18"/>
              </w:rPr>
              <w:t>Elaborar uma justificativa fundamentada explicando o enquadramento do bem/produto como “bem comum</w:t>
            </w:r>
            <w:proofErr w:type="gramStart"/>
            <w:r w:rsidRPr="00C47293">
              <w:rPr>
                <w:color w:val="FF0000"/>
                <w:sz w:val="18"/>
                <w:szCs w:val="18"/>
              </w:rPr>
              <w:t>”..</w:t>
            </w:r>
            <w:proofErr w:type="gramEnd"/>
            <w:r w:rsidRPr="00C47293">
              <w:rPr>
                <w:color w:val="FF0000"/>
                <w:sz w:val="18"/>
                <w:szCs w:val="18"/>
              </w:rPr>
              <w:t xml:space="preserve"> usualidade de mercado, características do produto, facilidade de descrição das especificações técnicas no edital, </w:t>
            </w:r>
            <w:proofErr w:type="gramStart"/>
            <w:r w:rsidRPr="00C47293">
              <w:rPr>
                <w:color w:val="FF0000"/>
                <w:sz w:val="18"/>
                <w:szCs w:val="18"/>
              </w:rPr>
              <w:t>etc..</w:t>
            </w:r>
            <w:proofErr w:type="gramEnd"/>
          </w:p>
          <w:p w14:paraId="03AEDD90" w14:textId="77777777" w:rsidR="002D055A" w:rsidRDefault="002D055A" w:rsidP="00CE605A">
            <w:pPr>
              <w:pStyle w:val="Default"/>
              <w:jc w:val="both"/>
              <w:rPr>
                <w:color w:val="FF0000"/>
                <w:sz w:val="18"/>
                <w:szCs w:val="18"/>
              </w:rPr>
            </w:pPr>
          </w:p>
          <w:p w14:paraId="6676A132" w14:textId="77777777" w:rsidR="002D055A" w:rsidRDefault="002D055A" w:rsidP="00CE605A">
            <w:pPr>
              <w:pStyle w:val="Default"/>
              <w:jc w:val="both"/>
              <w:rPr>
                <w:color w:val="FF0000"/>
                <w:sz w:val="18"/>
                <w:szCs w:val="18"/>
              </w:rPr>
            </w:pPr>
          </w:p>
          <w:p w14:paraId="7012EABB" w14:textId="77777777" w:rsidR="002D055A" w:rsidRDefault="002D055A" w:rsidP="00CE605A">
            <w:pPr>
              <w:pStyle w:val="Default"/>
              <w:jc w:val="both"/>
              <w:rPr>
                <w:color w:val="FF0000"/>
                <w:sz w:val="18"/>
                <w:szCs w:val="18"/>
              </w:rPr>
            </w:pPr>
            <w:r w:rsidRPr="00F51D2F">
              <w:rPr>
                <w:color w:val="FF0000"/>
                <w:sz w:val="18"/>
                <w:szCs w:val="18"/>
              </w:rPr>
              <w:t xml:space="preserve">Exemplo de resposta em caso de </w:t>
            </w:r>
            <w:r w:rsidRPr="00F51D2F">
              <w:rPr>
                <w:b/>
                <w:color w:val="FF0000"/>
                <w:sz w:val="18"/>
                <w:szCs w:val="18"/>
              </w:rPr>
              <w:t>não</w:t>
            </w:r>
            <w:r w:rsidRPr="00F51D2F">
              <w:rPr>
                <w:color w:val="FF0000"/>
                <w:sz w:val="18"/>
                <w:szCs w:val="18"/>
              </w:rPr>
              <w:t xml:space="preserve"> elaboração do Gerenciamento de Riscos:</w:t>
            </w:r>
          </w:p>
          <w:p w14:paraId="20C3F388" w14:textId="77777777" w:rsidR="002D055A" w:rsidRPr="00F51D2F" w:rsidRDefault="002D055A" w:rsidP="00CE605A">
            <w:pPr>
              <w:pStyle w:val="Default"/>
              <w:jc w:val="both"/>
              <w:rPr>
                <w:color w:val="FF0000"/>
                <w:sz w:val="18"/>
                <w:szCs w:val="18"/>
              </w:rPr>
            </w:pPr>
          </w:p>
          <w:p w14:paraId="18627BF4" w14:textId="77777777" w:rsidR="002D055A" w:rsidRPr="00F51D2F" w:rsidRDefault="002D055A" w:rsidP="00CE605A">
            <w:pPr>
              <w:pStyle w:val="Default"/>
              <w:ind w:firstLine="599"/>
              <w:jc w:val="both"/>
              <w:rPr>
                <w:color w:val="auto"/>
                <w:sz w:val="18"/>
                <w:szCs w:val="18"/>
              </w:rPr>
            </w:pPr>
            <w:r w:rsidRPr="00F51D2F">
              <w:rPr>
                <w:color w:val="auto"/>
                <w:sz w:val="18"/>
                <w:szCs w:val="18"/>
              </w:rPr>
              <w:t>Observa-se que o(s) objeto(s) dessa licitação é(são) classificado(s) como bem(</w:t>
            </w:r>
            <w:proofErr w:type="spellStart"/>
            <w:r w:rsidRPr="00F51D2F">
              <w:rPr>
                <w:color w:val="auto"/>
                <w:sz w:val="18"/>
                <w:szCs w:val="18"/>
              </w:rPr>
              <w:t>ns</w:t>
            </w:r>
            <w:proofErr w:type="spellEnd"/>
            <w:r w:rsidRPr="00F51D2F">
              <w:rPr>
                <w:color w:val="auto"/>
                <w:sz w:val="18"/>
                <w:szCs w:val="18"/>
              </w:rPr>
              <w:t>) comum(</w:t>
            </w:r>
            <w:proofErr w:type="spellStart"/>
            <w:r w:rsidRPr="00F51D2F">
              <w:rPr>
                <w:color w:val="auto"/>
                <w:sz w:val="18"/>
                <w:szCs w:val="18"/>
              </w:rPr>
              <w:t>ns</w:t>
            </w:r>
            <w:proofErr w:type="spellEnd"/>
            <w:r w:rsidRPr="00F51D2F">
              <w:rPr>
                <w:color w:val="auto"/>
                <w:sz w:val="18"/>
                <w:szCs w:val="18"/>
              </w:rPr>
              <w:t>), pois possui(em) especificação(</w:t>
            </w:r>
            <w:proofErr w:type="spellStart"/>
            <w:r w:rsidRPr="00F51D2F">
              <w:rPr>
                <w:color w:val="auto"/>
                <w:sz w:val="18"/>
                <w:szCs w:val="18"/>
              </w:rPr>
              <w:t>ões</w:t>
            </w:r>
            <w:proofErr w:type="spellEnd"/>
            <w:r w:rsidRPr="00F51D2F">
              <w:rPr>
                <w:color w:val="auto"/>
                <w:sz w:val="18"/>
                <w:szCs w:val="18"/>
              </w:rPr>
              <w:t>) usual(</w:t>
            </w:r>
            <w:proofErr w:type="spellStart"/>
            <w:r w:rsidRPr="00F51D2F">
              <w:rPr>
                <w:color w:val="auto"/>
                <w:sz w:val="18"/>
                <w:szCs w:val="18"/>
              </w:rPr>
              <w:t>is</w:t>
            </w:r>
            <w:proofErr w:type="spellEnd"/>
            <w:r w:rsidRPr="00F51D2F">
              <w:rPr>
                <w:color w:val="auto"/>
                <w:sz w:val="18"/>
                <w:szCs w:val="18"/>
              </w:rPr>
              <w:t>) de mercado e padrão(</w:t>
            </w:r>
            <w:proofErr w:type="spellStart"/>
            <w:r w:rsidRPr="00F51D2F">
              <w:rPr>
                <w:color w:val="auto"/>
                <w:sz w:val="18"/>
                <w:szCs w:val="18"/>
              </w:rPr>
              <w:t>ões</w:t>
            </w:r>
            <w:proofErr w:type="spellEnd"/>
            <w:r w:rsidRPr="00F51D2F">
              <w:rPr>
                <w:color w:val="auto"/>
                <w:sz w:val="18"/>
                <w:szCs w:val="18"/>
              </w:rPr>
              <w:t>) de qualidade definidas em edital, conforme estabelece o inciso XIII do art. 6º da Lei Federal n.º 14.133, de 2021, e pelo que estão aptos a satisfazer necessidades comuns, não precisando conter características peculiares para atingir seus fins. Os atributos essenciais do objeto, possuem forma objetiva e uniforme, cujas características tendem a padronização e invariáveis ou então, sujeitas a diferenças mínimas.</w:t>
            </w:r>
          </w:p>
          <w:p w14:paraId="153A076D" w14:textId="77777777" w:rsidR="002D055A" w:rsidRDefault="002D055A" w:rsidP="00CE605A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 w:rsidRPr="00F51D2F">
              <w:rPr>
                <w:color w:val="auto"/>
                <w:sz w:val="18"/>
                <w:szCs w:val="18"/>
              </w:rPr>
              <w:tab/>
              <w:t>Deste modo, justifica-se a dispensa do gerenciamento de risco para o presente processo, devido ao objeto ser de baixa complexidade / bens comuns, e devido a entrega estar prevista em parcela única e imediata após a formalização da contratação</w:t>
            </w:r>
            <w:r>
              <w:rPr>
                <w:color w:val="auto"/>
                <w:sz w:val="18"/>
                <w:szCs w:val="18"/>
              </w:rPr>
              <w:t>.</w:t>
            </w:r>
          </w:p>
          <w:p w14:paraId="6E3B9485" w14:textId="77777777" w:rsidR="002D055A" w:rsidRDefault="002D055A" w:rsidP="00CE605A">
            <w:pPr>
              <w:pStyle w:val="Default"/>
              <w:jc w:val="both"/>
              <w:rPr>
                <w:color w:val="FF0000"/>
                <w:sz w:val="18"/>
                <w:szCs w:val="18"/>
              </w:rPr>
            </w:pPr>
          </w:p>
          <w:p w14:paraId="7EBDADCB" w14:textId="77777777" w:rsidR="002D055A" w:rsidRDefault="002D055A" w:rsidP="00CE605A">
            <w:pPr>
              <w:pStyle w:val="Default"/>
              <w:jc w:val="both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Exemplo de resposta em caso de Elaboração do Gerenciamento de Riscos mesmo se tratando de bens e serviços comuns:</w:t>
            </w:r>
          </w:p>
          <w:p w14:paraId="4DC15223" w14:textId="77777777" w:rsidR="002D055A" w:rsidRDefault="002D055A" w:rsidP="00CE605A">
            <w:pPr>
              <w:pStyle w:val="Default"/>
              <w:jc w:val="both"/>
              <w:rPr>
                <w:color w:val="FF0000"/>
                <w:sz w:val="18"/>
                <w:szCs w:val="18"/>
              </w:rPr>
            </w:pPr>
          </w:p>
          <w:p w14:paraId="0C78D944" w14:textId="77777777" w:rsidR="002D055A" w:rsidRPr="00F51D2F" w:rsidRDefault="002D055A" w:rsidP="00CE605A">
            <w:pPr>
              <w:pStyle w:val="Default"/>
              <w:ind w:firstLine="741"/>
              <w:jc w:val="both"/>
              <w:rPr>
                <w:color w:val="auto"/>
                <w:sz w:val="18"/>
                <w:szCs w:val="18"/>
              </w:rPr>
            </w:pPr>
            <w:r w:rsidRPr="00F51D2F">
              <w:rPr>
                <w:color w:val="auto"/>
                <w:sz w:val="18"/>
                <w:szCs w:val="18"/>
              </w:rPr>
              <w:t>Observa-se que o(s) objeto(s) dessa licitação é(são) classificado(s) como bem(</w:t>
            </w:r>
            <w:proofErr w:type="spellStart"/>
            <w:r w:rsidRPr="00F51D2F">
              <w:rPr>
                <w:color w:val="auto"/>
                <w:sz w:val="18"/>
                <w:szCs w:val="18"/>
              </w:rPr>
              <w:t>ns</w:t>
            </w:r>
            <w:proofErr w:type="spellEnd"/>
            <w:r w:rsidRPr="00F51D2F">
              <w:rPr>
                <w:color w:val="auto"/>
                <w:sz w:val="18"/>
                <w:szCs w:val="18"/>
              </w:rPr>
              <w:t>) comum(</w:t>
            </w:r>
            <w:proofErr w:type="spellStart"/>
            <w:r w:rsidRPr="00F51D2F">
              <w:rPr>
                <w:color w:val="auto"/>
                <w:sz w:val="18"/>
                <w:szCs w:val="18"/>
              </w:rPr>
              <w:t>ns</w:t>
            </w:r>
            <w:proofErr w:type="spellEnd"/>
            <w:r w:rsidRPr="00F51D2F">
              <w:rPr>
                <w:color w:val="auto"/>
                <w:sz w:val="18"/>
                <w:szCs w:val="18"/>
              </w:rPr>
              <w:t>), pois possui(em) especificação(</w:t>
            </w:r>
            <w:proofErr w:type="spellStart"/>
            <w:r w:rsidRPr="00F51D2F">
              <w:rPr>
                <w:color w:val="auto"/>
                <w:sz w:val="18"/>
                <w:szCs w:val="18"/>
              </w:rPr>
              <w:t>ões</w:t>
            </w:r>
            <w:proofErr w:type="spellEnd"/>
            <w:r w:rsidRPr="00F51D2F">
              <w:rPr>
                <w:color w:val="auto"/>
                <w:sz w:val="18"/>
                <w:szCs w:val="18"/>
              </w:rPr>
              <w:t>) usual(</w:t>
            </w:r>
            <w:proofErr w:type="spellStart"/>
            <w:r w:rsidRPr="00F51D2F">
              <w:rPr>
                <w:color w:val="auto"/>
                <w:sz w:val="18"/>
                <w:szCs w:val="18"/>
              </w:rPr>
              <w:t>is</w:t>
            </w:r>
            <w:proofErr w:type="spellEnd"/>
            <w:r w:rsidRPr="00F51D2F">
              <w:rPr>
                <w:color w:val="auto"/>
                <w:sz w:val="18"/>
                <w:szCs w:val="18"/>
              </w:rPr>
              <w:t>) de mercado e padrão(</w:t>
            </w:r>
            <w:proofErr w:type="spellStart"/>
            <w:r w:rsidRPr="00F51D2F">
              <w:rPr>
                <w:color w:val="auto"/>
                <w:sz w:val="18"/>
                <w:szCs w:val="18"/>
              </w:rPr>
              <w:t>ões</w:t>
            </w:r>
            <w:proofErr w:type="spellEnd"/>
            <w:r w:rsidRPr="00F51D2F">
              <w:rPr>
                <w:color w:val="auto"/>
                <w:sz w:val="18"/>
                <w:szCs w:val="18"/>
              </w:rPr>
              <w:t>) de qualidade definidas em edital, conforme estabelece o inciso XIII do art. 6º da Lei Federal n.º 14.133, de 2021, e pelo que estão aptos a satisfazer necessidades comuns, não precisando conter características peculiares para atingir seus fins. Os atributos essenciais do objeto, possuem forma objetiva e uniforme, cujas características tendem a padronização e invariáveis ou então, sujeitas a diferenças mínimas.</w:t>
            </w:r>
          </w:p>
          <w:p w14:paraId="1333C34C" w14:textId="77777777" w:rsidR="002D055A" w:rsidRPr="00F51D2F" w:rsidRDefault="002D055A" w:rsidP="00CE605A">
            <w:pPr>
              <w:pStyle w:val="Default"/>
              <w:jc w:val="both"/>
              <w:rPr>
                <w:color w:val="FF0000"/>
                <w:sz w:val="18"/>
                <w:szCs w:val="18"/>
              </w:rPr>
            </w:pPr>
            <w:r w:rsidRPr="00F51D2F">
              <w:rPr>
                <w:color w:val="auto"/>
                <w:sz w:val="18"/>
                <w:szCs w:val="18"/>
              </w:rPr>
              <w:tab/>
              <w:t>Apesar de o objeto da presente contratação ser de baixa complexidade, optou-se por realizar o gerenciamento dos riscos envolvidos na contratação, conforme detalha-se Anexo 1 deste documento.</w:t>
            </w:r>
          </w:p>
        </w:tc>
      </w:tr>
    </w:tbl>
    <w:p w14:paraId="5658A3B9" w14:textId="77777777" w:rsidR="006E185D" w:rsidRDefault="006E185D" w:rsidP="0091466F">
      <w:pPr>
        <w:spacing w:before="57" w:after="57" w:line="240" w:lineRule="auto"/>
        <w:ind w:left="284"/>
        <w:jc w:val="both"/>
        <w:rPr>
          <w:rFonts w:eastAsia="Arial Narrow" w:cs="Arial Narrow"/>
          <w:color w:val="000000"/>
          <w:sz w:val="19"/>
          <w:szCs w:val="19"/>
        </w:rPr>
      </w:pPr>
    </w:p>
    <w:p w14:paraId="4A4DE85A" w14:textId="77777777" w:rsidR="008F2E85" w:rsidRDefault="008F2E85" w:rsidP="0091466F">
      <w:pPr>
        <w:spacing w:before="57" w:after="57" w:line="240" w:lineRule="auto"/>
        <w:ind w:left="284"/>
        <w:jc w:val="both"/>
        <w:rPr>
          <w:rFonts w:eastAsia="Arial Narrow" w:cs="Arial Narrow"/>
          <w:color w:val="000000"/>
          <w:sz w:val="19"/>
          <w:szCs w:val="19"/>
        </w:rPr>
        <w:sectPr w:rsidR="008F2E85" w:rsidSect="00D010B3">
          <w:headerReference w:type="default" r:id="rId13"/>
          <w:footerReference w:type="default" r:id="rId14"/>
          <w:type w:val="continuous"/>
          <w:pgSz w:w="11906" w:h="16838"/>
          <w:pgMar w:top="1701" w:right="1134" w:bottom="1134" w:left="1701" w:header="435" w:footer="414" w:gutter="0"/>
          <w:cols w:space="720"/>
          <w:formProt w:val="0"/>
          <w:docGrid w:linePitch="100" w:charSpace="4096"/>
        </w:sectPr>
      </w:pPr>
    </w:p>
    <w:p w14:paraId="47B5C10A" w14:textId="77777777" w:rsidR="008C6AD9" w:rsidRDefault="008C6AD9" w:rsidP="008C6AD9">
      <w:pPr>
        <w:tabs>
          <w:tab w:val="left" w:pos="979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ANEXO 1</w:t>
      </w:r>
    </w:p>
    <w:p w14:paraId="30B063FF" w14:textId="77777777" w:rsidR="001A5FF3" w:rsidRPr="002135FD" w:rsidRDefault="001A5FF3" w:rsidP="001A5FF3">
      <w:pPr>
        <w:tabs>
          <w:tab w:val="left" w:pos="979"/>
        </w:tabs>
        <w:jc w:val="center"/>
        <w:rPr>
          <w:b/>
          <w:bCs/>
          <w:sz w:val="24"/>
          <w:szCs w:val="24"/>
        </w:rPr>
      </w:pPr>
      <w:r w:rsidRPr="002135FD">
        <w:rPr>
          <w:b/>
          <w:bCs/>
          <w:sz w:val="24"/>
          <w:szCs w:val="24"/>
        </w:rPr>
        <w:t>FASE DE ANÁLISE</w:t>
      </w:r>
    </w:p>
    <w:p w14:paraId="79F8F87D" w14:textId="77777777" w:rsidR="001A5FF3" w:rsidRDefault="001A5FF3" w:rsidP="001A5F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9"/>
        </w:tabs>
        <w:spacing w:line="240" w:lineRule="auto"/>
        <w:jc w:val="center"/>
      </w:pPr>
      <w:proofErr w:type="gramStart"/>
      <w:r>
        <w:t>( )</w:t>
      </w:r>
      <w:proofErr w:type="gramEnd"/>
      <w:r>
        <w:t xml:space="preserve"> Planejamento da Contratação e Seleção do Fornecedor </w:t>
      </w:r>
    </w:p>
    <w:p w14:paraId="5F61BEDB" w14:textId="77777777" w:rsidR="001A5FF3" w:rsidRDefault="001A5FF3" w:rsidP="001A5F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9"/>
        </w:tabs>
        <w:spacing w:line="240" w:lineRule="auto"/>
        <w:jc w:val="center"/>
        <w:rPr>
          <w:b/>
          <w:bCs/>
          <w:sz w:val="24"/>
          <w:szCs w:val="24"/>
        </w:rPr>
      </w:pPr>
      <w:proofErr w:type="gramStart"/>
      <w:r>
        <w:t>( )</w:t>
      </w:r>
      <w:proofErr w:type="gramEnd"/>
      <w:r>
        <w:t xml:space="preserve"> Gestão do Contrato</w:t>
      </w:r>
    </w:p>
    <w:p w14:paraId="43E3C3AE" w14:textId="77777777" w:rsidR="001A5FF3" w:rsidRDefault="001A5FF3" w:rsidP="001A5FF3">
      <w:pPr>
        <w:tabs>
          <w:tab w:val="left" w:pos="979"/>
        </w:tabs>
        <w:jc w:val="center"/>
        <w:rPr>
          <w:b/>
          <w:bCs/>
          <w:sz w:val="24"/>
          <w:szCs w:val="24"/>
        </w:rPr>
      </w:pPr>
    </w:p>
    <w:p w14:paraId="13D6C82D" w14:textId="77777777" w:rsidR="001A5FF3" w:rsidRPr="006E5F86" w:rsidRDefault="001A5FF3" w:rsidP="001A5FF3">
      <w:pPr>
        <w:tabs>
          <w:tab w:val="left" w:pos="979"/>
        </w:tabs>
        <w:jc w:val="center"/>
        <w:rPr>
          <w:sz w:val="24"/>
          <w:szCs w:val="24"/>
        </w:rPr>
      </w:pPr>
      <w:r w:rsidRPr="006E5F86">
        <w:rPr>
          <w:b/>
          <w:bCs/>
          <w:sz w:val="24"/>
          <w:szCs w:val="24"/>
        </w:rPr>
        <w:t>MAPA DE RISCO</w:t>
      </w:r>
    </w:p>
    <w:p w14:paraId="31CA1148" w14:textId="77777777" w:rsidR="001A5FF3" w:rsidRPr="00F16ADF" w:rsidRDefault="001A5FF3" w:rsidP="001A5FF3">
      <w:pPr>
        <w:tabs>
          <w:tab w:val="left" w:pos="979"/>
        </w:tabs>
        <w:jc w:val="center"/>
        <w:rPr>
          <w:sz w:val="20"/>
          <w:szCs w:val="20"/>
        </w:rPr>
      </w:pPr>
      <w:r w:rsidRPr="00F16ADF">
        <w:rPr>
          <w:sz w:val="20"/>
          <w:szCs w:val="20"/>
        </w:rPr>
        <w:t>(adaptado de anexo IV da IN nº 05/2017/SEGES/MPGD)</w:t>
      </w:r>
    </w:p>
    <w:tbl>
      <w:tblPr>
        <w:tblStyle w:val="Tabelacomgrade"/>
        <w:tblW w:w="15913" w:type="dxa"/>
        <w:tblInd w:w="-572" w:type="dxa"/>
        <w:tblLook w:val="04A0" w:firstRow="1" w:lastRow="0" w:firstColumn="1" w:lastColumn="0" w:noHBand="0" w:noVBand="1"/>
      </w:tblPr>
      <w:tblGrid>
        <w:gridCol w:w="1985"/>
        <w:gridCol w:w="1701"/>
        <w:gridCol w:w="1701"/>
        <w:gridCol w:w="1417"/>
        <w:gridCol w:w="850"/>
        <w:gridCol w:w="1135"/>
        <w:gridCol w:w="1740"/>
        <w:gridCol w:w="1450"/>
        <w:gridCol w:w="2236"/>
        <w:gridCol w:w="1698"/>
      </w:tblGrid>
      <w:tr w:rsidR="001A5FF3" w:rsidRPr="00777D9D" w14:paraId="1D9B0A23" w14:textId="77777777" w:rsidTr="00461ACD">
        <w:tc>
          <w:tcPr>
            <w:tcW w:w="1985" w:type="dxa"/>
            <w:vAlign w:val="center"/>
          </w:tcPr>
          <w:p w14:paraId="3005D412" w14:textId="77777777" w:rsidR="001A5FF3" w:rsidRPr="00777D9D" w:rsidRDefault="001A5FF3" w:rsidP="00CE605A">
            <w:pPr>
              <w:tabs>
                <w:tab w:val="left" w:pos="979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7D9D">
              <w:rPr>
                <w:rFonts w:ascii="Arial" w:hAnsi="Arial" w:cs="Arial"/>
                <w:b/>
                <w:bCs/>
                <w:sz w:val="16"/>
                <w:szCs w:val="16"/>
              </w:rPr>
              <w:t>Risco</w:t>
            </w:r>
          </w:p>
        </w:tc>
        <w:tc>
          <w:tcPr>
            <w:tcW w:w="1701" w:type="dxa"/>
            <w:vAlign w:val="center"/>
          </w:tcPr>
          <w:p w14:paraId="6AA57301" w14:textId="77777777" w:rsidR="001A5FF3" w:rsidRPr="00777D9D" w:rsidRDefault="001A5FF3" w:rsidP="00CE605A">
            <w:pPr>
              <w:tabs>
                <w:tab w:val="left" w:pos="979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7D9D">
              <w:rPr>
                <w:rFonts w:ascii="Arial" w:hAnsi="Arial" w:cs="Arial"/>
                <w:b/>
                <w:bCs/>
                <w:sz w:val="16"/>
                <w:szCs w:val="16"/>
              </w:rPr>
              <w:t>Causa</w:t>
            </w:r>
          </w:p>
        </w:tc>
        <w:tc>
          <w:tcPr>
            <w:tcW w:w="1701" w:type="dxa"/>
            <w:vAlign w:val="center"/>
          </w:tcPr>
          <w:p w14:paraId="6839DD9B" w14:textId="77777777" w:rsidR="001A5FF3" w:rsidRPr="00777D9D" w:rsidRDefault="001A5FF3" w:rsidP="00CE605A">
            <w:pPr>
              <w:tabs>
                <w:tab w:val="left" w:pos="979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7D9D">
              <w:rPr>
                <w:rFonts w:ascii="Arial" w:hAnsi="Arial" w:cs="Arial"/>
                <w:b/>
                <w:bCs/>
                <w:sz w:val="16"/>
                <w:szCs w:val="16"/>
              </w:rPr>
              <w:t>Dano/</w:t>
            </w:r>
          </w:p>
          <w:p w14:paraId="0EF760E6" w14:textId="77777777" w:rsidR="001A5FF3" w:rsidRPr="00777D9D" w:rsidRDefault="001A5FF3" w:rsidP="00CE605A">
            <w:pPr>
              <w:tabs>
                <w:tab w:val="left" w:pos="979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7D9D">
              <w:rPr>
                <w:rFonts w:ascii="Arial" w:hAnsi="Arial" w:cs="Arial"/>
                <w:b/>
                <w:bCs/>
                <w:sz w:val="16"/>
                <w:szCs w:val="16"/>
              </w:rPr>
              <w:t>Consequência</w:t>
            </w:r>
          </w:p>
        </w:tc>
        <w:tc>
          <w:tcPr>
            <w:tcW w:w="1417" w:type="dxa"/>
            <w:vAlign w:val="center"/>
          </w:tcPr>
          <w:p w14:paraId="434D0603" w14:textId="77777777" w:rsidR="001A5FF3" w:rsidRPr="00777D9D" w:rsidRDefault="001A5FF3" w:rsidP="00CE605A">
            <w:pPr>
              <w:tabs>
                <w:tab w:val="left" w:pos="979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7D9D">
              <w:rPr>
                <w:rFonts w:ascii="Arial" w:hAnsi="Arial" w:cs="Arial"/>
                <w:b/>
                <w:bCs/>
                <w:sz w:val="16"/>
                <w:szCs w:val="16"/>
              </w:rPr>
              <w:t>Probabilidade</w:t>
            </w:r>
          </w:p>
          <w:p w14:paraId="7CEC6C3D" w14:textId="77777777" w:rsidR="001A5FF3" w:rsidRPr="00777D9D" w:rsidRDefault="001A5FF3" w:rsidP="00CE605A">
            <w:pPr>
              <w:tabs>
                <w:tab w:val="left" w:pos="979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7D9D">
              <w:rPr>
                <w:rFonts w:ascii="Arial" w:hAnsi="Arial" w:cs="Arial"/>
                <w:sz w:val="16"/>
                <w:szCs w:val="16"/>
              </w:rPr>
              <w:t>(1 a 5)</w:t>
            </w:r>
          </w:p>
        </w:tc>
        <w:tc>
          <w:tcPr>
            <w:tcW w:w="850" w:type="dxa"/>
            <w:vAlign w:val="center"/>
          </w:tcPr>
          <w:p w14:paraId="1501677C" w14:textId="77777777" w:rsidR="001A5FF3" w:rsidRPr="00777D9D" w:rsidRDefault="001A5FF3" w:rsidP="00CE605A">
            <w:pPr>
              <w:tabs>
                <w:tab w:val="left" w:pos="979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7D9D">
              <w:rPr>
                <w:rFonts w:ascii="Arial" w:hAnsi="Arial" w:cs="Arial"/>
                <w:b/>
                <w:bCs/>
                <w:sz w:val="16"/>
                <w:szCs w:val="16"/>
              </w:rPr>
              <w:t>Impacto</w:t>
            </w:r>
          </w:p>
          <w:p w14:paraId="71EBB551" w14:textId="77777777" w:rsidR="001A5FF3" w:rsidRPr="00777D9D" w:rsidRDefault="001A5FF3" w:rsidP="00CE605A">
            <w:pPr>
              <w:tabs>
                <w:tab w:val="left" w:pos="97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7D9D">
              <w:rPr>
                <w:rFonts w:ascii="Arial" w:hAnsi="Arial" w:cs="Arial"/>
                <w:sz w:val="16"/>
                <w:szCs w:val="16"/>
              </w:rPr>
              <w:t>(1 a 5)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7A97EA3F" w14:textId="77777777" w:rsidR="001A5FF3" w:rsidRPr="00777D9D" w:rsidRDefault="001A5FF3" w:rsidP="00CE605A">
            <w:pPr>
              <w:tabs>
                <w:tab w:val="left" w:pos="979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777D9D">
              <w:rPr>
                <w:rFonts w:ascii="Arial" w:hAnsi="Arial" w:cs="Arial"/>
                <w:b/>
                <w:bCs/>
                <w:sz w:val="16"/>
                <w:szCs w:val="16"/>
              </w:rPr>
              <w:t>Classif</w:t>
            </w:r>
            <w:proofErr w:type="spellEnd"/>
            <w:r w:rsidRPr="00777D9D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  <w:p w14:paraId="31025C9D" w14:textId="77777777" w:rsidR="001A5FF3" w:rsidRPr="00777D9D" w:rsidRDefault="001A5FF3" w:rsidP="00CE605A">
            <w:pPr>
              <w:tabs>
                <w:tab w:val="left" w:pos="97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7D9D">
              <w:rPr>
                <w:rFonts w:ascii="Arial" w:hAnsi="Arial" w:cs="Arial"/>
                <w:sz w:val="16"/>
                <w:szCs w:val="16"/>
              </w:rPr>
              <w:t>(ref. Matriz)</w:t>
            </w:r>
          </w:p>
        </w:tc>
        <w:tc>
          <w:tcPr>
            <w:tcW w:w="1740" w:type="dxa"/>
            <w:shd w:val="clear" w:color="auto" w:fill="C6D9F1" w:themeFill="text2" w:themeFillTint="33"/>
            <w:vAlign w:val="center"/>
          </w:tcPr>
          <w:p w14:paraId="42A7B1E6" w14:textId="77777777" w:rsidR="001A5FF3" w:rsidRPr="00777D9D" w:rsidRDefault="001A5FF3" w:rsidP="00CE605A">
            <w:pPr>
              <w:tabs>
                <w:tab w:val="left" w:pos="979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7D9D">
              <w:rPr>
                <w:rFonts w:ascii="Arial" w:hAnsi="Arial" w:cs="Arial"/>
                <w:b/>
                <w:bCs/>
                <w:sz w:val="16"/>
                <w:szCs w:val="16"/>
              </w:rPr>
              <w:t>Ação Preventiva</w:t>
            </w:r>
          </w:p>
        </w:tc>
        <w:tc>
          <w:tcPr>
            <w:tcW w:w="1450" w:type="dxa"/>
            <w:shd w:val="clear" w:color="auto" w:fill="C6D9F1" w:themeFill="text2" w:themeFillTint="33"/>
            <w:vAlign w:val="center"/>
          </w:tcPr>
          <w:p w14:paraId="3660AD9B" w14:textId="77777777" w:rsidR="001A5FF3" w:rsidRPr="00777D9D" w:rsidRDefault="001A5FF3" w:rsidP="00CE605A">
            <w:pPr>
              <w:tabs>
                <w:tab w:val="left" w:pos="979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7D9D">
              <w:rPr>
                <w:rFonts w:ascii="Arial" w:hAnsi="Arial" w:cs="Arial"/>
                <w:b/>
                <w:bCs/>
                <w:sz w:val="16"/>
                <w:szCs w:val="16"/>
              </w:rPr>
              <w:t>Responsável</w:t>
            </w:r>
          </w:p>
        </w:tc>
        <w:tc>
          <w:tcPr>
            <w:tcW w:w="2236" w:type="dxa"/>
            <w:shd w:val="clear" w:color="auto" w:fill="8DB3E2" w:themeFill="text2" w:themeFillTint="66"/>
            <w:vAlign w:val="center"/>
          </w:tcPr>
          <w:p w14:paraId="35F0E01C" w14:textId="77777777" w:rsidR="001A5FF3" w:rsidRPr="00777D9D" w:rsidRDefault="001A5FF3" w:rsidP="00CE605A">
            <w:pPr>
              <w:tabs>
                <w:tab w:val="left" w:pos="979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7D9D">
              <w:rPr>
                <w:rFonts w:ascii="Arial" w:hAnsi="Arial" w:cs="Arial"/>
                <w:b/>
                <w:bCs/>
                <w:sz w:val="16"/>
                <w:szCs w:val="16"/>
              </w:rPr>
              <w:t>Ação de Contingência</w:t>
            </w:r>
          </w:p>
          <w:p w14:paraId="74D272FA" w14:textId="77777777" w:rsidR="001A5FF3" w:rsidRPr="00777D9D" w:rsidRDefault="001A5FF3" w:rsidP="00CE605A">
            <w:pPr>
              <w:tabs>
                <w:tab w:val="left" w:pos="979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7D9D">
              <w:rPr>
                <w:rFonts w:ascii="Arial" w:hAnsi="Arial" w:cs="Arial"/>
                <w:b/>
                <w:bCs/>
                <w:sz w:val="16"/>
                <w:szCs w:val="16"/>
              </w:rPr>
              <w:t>(se o risco se concretizar)</w:t>
            </w:r>
          </w:p>
        </w:tc>
        <w:tc>
          <w:tcPr>
            <w:tcW w:w="1698" w:type="dxa"/>
            <w:shd w:val="clear" w:color="auto" w:fill="8DB3E2" w:themeFill="text2" w:themeFillTint="66"/>
            <w:vAlign w:val="center"/>
          </w:tcPr>
          <w:p w14:paraId="4891D4BC" w14:textId="77777777" w:rsidR="001A5FF3" w:rsidRPr="00777D9D" w:rsidRDefault="001A5FF3" w:rsidP="00CE605A">
            <w:pPr>
              <w:tabs>
                <w:tab w:val="left" w:pos="979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7D9D">
              <w:rPr>
                <w:rFonts w:ascii="Arial" w:hAnsi="Arial" w:cs="Arial"/>
                <w:b/>
                <w:bCs/>
                <w:sz w:val="16"/>
                <w:szCs w:val="16"/>
              </w:rPr>
              <w:t>Responsável</w:t>
            </w:r>
          </w:p>
        </w:tc>
      </w:tr>
      <w:tr w:rsidR="001A5FF3" w:rsidRPr="00777D9D" w14:paraId="1657B36A" w14:textId="77777777" w:rsidTr="00461ACD">
        <w:tc>
          <w:tcPr>
            <w:tcW w:w="1985" w:type="dxa"/>
            <w:vAlign w:val="center"/>
          </w:tcPr>
          <w:p w14:paraId="5FE0B263" w14:textId="77777777" w:rsidR="001A5FF3" w:rsidRPr="00777D9D" w:rsidRDefault="001A5FF3" w:rsidP="00CE605A">
            <w:pPr>
              <w:tabs>
                <w:tab w:val="left" w:pos="979"/>
              </w:tabs>
              <w:rPr>
                <w:rFonts w:ascii="Arial" w:hAnsi="Arial" w:cs="Arial"/>
                <w:sz w:val="16"/>
                <w:szCs w:val="16"/>
              </w:rPr>
            </w:pPr>
            <w:r w:rsidRPr="00777D9D">
              <w:rPr>
                <w:rFonts w:ascii="Arial" w:hAnsi="Arial" w:cs="Arial"/>
                <w:sz w:val="16"/>
                <w:szCs w:val="16"/>
              </w:rPr>
              <w:t xml:space="preserve">1. </w:t>
            </w:r>
          </w:p>
        </w:tc>
        <w:tc>
          <w:tcPr>
            <w:tcW w:w="1701" w:type="dxa"/>
            <w:vAlign w:val="center"/>
          </w:tcPr>
          <w:p w14:paraId="4A28595B" w14:textId="77777777" w:rsidR="001A5FF3" w:rsidRPr="00777D9D" w:rsidRDefault="001A5FF3" w:rsidP="00CE605A">
            <w:pPr>
              <w:tabs>
                <w:tab w:val="left" w:pos="979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08F8C64A" w14:textId="77777777" w:rsidR="001A5FF3" w:rsidRPr="00777D9D" w:rsidRDefault="001A5FF3" w:rsidP="00CE605A">
            <w:pPr>
              <w:tabs>
                <w:tab w:val="left" w:pos="979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4ADBAA46" w14:textId="77777777" w:rsidR="001A5FF3" w:rsidRPr="00777D9D" w:rsidRDefault="001A5FF3" w:rsidP="00CE605A">
            <w:pPr>
              <w:tabs>
                <w:tab w:val="left" w:pos="97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vAlign w:val="center"/>
          </w:tcPr>
          <w:p w14:paraId="68200B68" w14:textId="77777777" w:rsidR="001A5FF3" w:rsidRPr="00777D9D" w:rsidRDefault="001A5FF3" w:rsidP="00CE605A">
            <w:pPr>
              <w:tabs>
                <w:tab w:val="left" w:pos="97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35" w:type="dxa"/>
            <w:shd w:val="clear" w:color="auto" w:fill="FFFF00"/>
            <w:vAlign w:val="center"/>
          </w:tcPr>
          <w:p w14:paraId="306275AA" w14:textId="77777777" w:rsidR="001A5FF3" w:rsidRPr="00777D9D" w:rsidRDefault="001A5FF3" w:rsidP="00CE605A">
            <w:pPr>
              <w:tabs>
                <w:tab w:val="left" w:pos="97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C6D9F1" w:themeFill="text2" w:themeFillTint="33"/>
            <w:vAlign w:val="center"/>
          </w:tcPr>
          <w:p w14:paraId="4C48CF47" w14:textId="77777777" w:rsidR="001A5FF3" w:rsidRPr="00777D9D" w:rsidRDefault="001A5FF3" w:rsidP="00CE605A">
            <w:pPr>
              <w:tabs>
                <w:tab w:val="left" w:pos="979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C6D9F1" w:themeFill="text2" w:themeFillTint="33"/>
            <w:vAlign w:val="center"/>
          </w:tcPr>
          <w:p w14:paraId="2044AC70" w14:textId="77777777" w:rsidR="001A5FF3" w:rsidRPr="00777D9D" w:rsidRDefault="001A5FF3" w:rsidP="00CE605A">
            <w:pPr>
              <w:tabs>
                <w:tab w:val="left" w:pos="97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6" w:type="dxa"/>
            <w:shd w:val="clear" w:color="auto" w:fill="8DB3E2" w:themeFill="text2" w:themeFillTint="66"/>
            <w:vAlign w:val="center"/>
          </w:tcPr>
          <w:p w14:paraId="05980FC5" w14:textId="77777777" w:rsidR="001A5FF3" w:rsidRPr="00777D9D" w:rsidRDefault="001A5FF3" w:rsidP="00CE605A">
            <w:pPr>
              <w:tabs>
                <w:tab w:val="left" w:pos="979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8" w:type="dxa"/>
            <w:shd w:val="clear" w:color="auto" w:fill="8DB3E2" w:themeFill="text2" w:themeFillTint="66"/>
            <w:vAlign w:val="center"/>
          </w:tcPr>
          <w:p w14:paraId="35A1AC31" w14:textId="77777777" w:rsidR="001A5FF3" w:rsidRPr="00777D9D" w:rsidRDefault="001A5FF3" w:rsidP="00CE605A">
            <w:pPr>
              <w:tabs>
                <w:tab w:val="left" w:pos="97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5FF3" w:rsidRPr="00777D9D" w14:paraId="024D89EC" w14:textId="77777777" w:rsidTr="00461ACD">
        <w:tc>
          <w:tcPr>
            <w:tcW w:w="1985" w:type="dxa"/>
            <w:vAlign w:val="center"/>
          </w:tcPr>
          <w:p w14:paraId="3D8A944B" w14:textId="77777777" w:rsidR="001A5FF3" w:rsidRPr="00777D9D" w:rsidRDefault="001A5FF3" w:rsidP="00CE605A">
            <w:pPr>
              <w:tabs>
                <w:tab w:val="left" w:pos="979"/>
              </w:tabs>
              <w:rPr>
                <w:rFonts w:ascii="Arial" w:hAnsi="Arial" w:cs="Arial"/>
                <w:sz w:val="16"/>
                <w:szCs w:val="16"/>
              </w:rPr>
            </w:pPr>
            <w:r w:rsidRPr="00777D9D">
              <w:rPr>
                <w:rFonts w:ascii="Arial" w:hAnsi="Arial" w:cs="Arial"/>
                <w:sz w:val="16"/>
                <w:szCs w:val="16"/>
              </w:rPr>
              <w:t xml:space="preserve">2. </w:t>
            </w:r>
          </w:p>
        </w:tc>
        <w:tc>
          <w:tcPr>
            <w:tcW w:w="1701" w:type="dxa"/>
            <w:vAlign w:val="center"/>
          </w:tcPr>
          <w:p w14:paraId="0867D039" w14:textId="77777777" w:rsidR="001A5FF3" w:rsidRPr="00777D9D" w:rsidRDefault="001A5FF3" w:rsidP="00CE605A">
            <w:pPr>
              <w:tabs>
                <w:tab w:val="left" w:pos="979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11ABDF6B" w14:textId="77777777" w:rsidR="001A5FF3" w:rsidRPr="00777D9D" w:rsidRDefault="001A5FF3" w:rsidP="00CE605A">
            <w:pPr>
              <w:tabs>
                <w:tab w:val="left" w:pos="979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09A6D501" w14:textId="77777777" w:rsidR="001A5FF3" w:rsidRPr="00777D9D" w:rsidRDefault="001A5FF3" w:rsidP="00CE605A">
            <w:pPr>
              <w:tabs>
                <w:tab w:val="left" w:pos="97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vAlign w:val="center"/>
          </w:tcPr>
          <w:p w14:paraId="604645A1" w14:textId="77777777" w:rsidR="001A5FF3" w:rsidRPr="00777D9D" w:rsidRDefault="001A5FF3" w:rsidP="00CE605A">
            <w:pPr>
              <w:tabs>
                <w:tab w:val="left" w:pos="97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35" w:type="dxa"/>
            <w:shd w:val="clear" w:color="auto" w:fill="00B050"/>
            <w:vAlign w:val="center"/>
          </w:tcPr>
          <w:p w14:paraId="02EA0929" w14:textId="77777777" w:rsidR="001A5FF3" w:rsidRPr="00777D9D" w:rsidRDefault="001A5FF3" w:rsidP="00CE605A">
            <w:pPr>
              <w:tabs>
                <w:tab w:val="left" w:pos="97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C6D9F1" w:themeFill="text2" w:themeFillTint="33"/>
            <w:vAlign w:val="center"/>
          </w:tcPr>
          <w:p w14:paraId="676E0AF0" w14:textId="77777777" w:rsidR="001A5FF3" w:rsidRPr="00777D9D" w:rsidRDefault="001A5FF3" w:rsidP="00CE605A">
            <w:pPr>
              <w:tabs>
                <w:tab w:val="left" w:pos="979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C6D9F1" w:themeFill="text2" w:themeFillTint="33"/>
            <w:vAlign w:val="center"/>
          </w:tcPr>
          <w:p w14:paraId="03A67701" w14:textId="77777777" w:rsidR="001A5FF3" w:rsidRPr="00777D9D" w:rsidRDefault="001A5FF3" w:rsidP="00CE605A">
            <w:pPr>
              <w:tabs>
                <w:tab w:val="left" w:pos="97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6" w:type="dxa"/>
            <w:shd w:val="clear" w:color="auto" w:fill="8DB3E2" w:themeFill="text2" w:themeFillTint="66"/>
            <w:vAlign w:val="center"/>
          </w:tcPr>
          <w:p w14:paraId="2430155E" w14:textId="77777777" w:rsidR="001A5FF3" w:rsidRPr="00777D9D" w:rsidRDefault="001A5FF3" w:rsidP="00CE605A">
            <w:pPr>
              <w:tabs>
                <w:tab w:val="left" w:pos="979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8" w:type="dxa"/>
            <w:shd w:val="clear" w:color="auto" w:fill="8DB3E2" w:themeFill="text2" w:themeFillTint="66"/>
            <w:vAlign w:val="center"/>
          </w:tcPr>
          <w:p w14:paraId="63B06CDF" w14:textId="77777777" w:rsidR="001A5FF3" w:rsidRPr="00777D9D" w:rsidRDefault="001A5FF3" w:rsidP="00CE605A">
            <w:pPr>
              <w:tabs>
                <w:tab w:val="left" w:pos="97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5FF3" w:rsidRPr="00777D9D" w14:paraId="654329FA" w14:textId="77777777" w:rsidTr="00461ACD">
        <w:tc>
          <w:tcPr>
            <w:tcW w:w="1985" w:type="dxa"/>
            <w:vAlign w:val="center"/>
          </w:tcPr>
          <w:p w14:paraId="73B0CD37" w14:textId="77777777" w:rsidR="001A5FF3" w:rsidRPr="00777D9D" w:rsidRDefault="001A5FF3" w:rsidP="00CE605A">
            <w:pPr>
              <w:tabs>
                <w:tab w:val="left" w:pos="979"/>
              </w:tabs>
              <w:rPr>
                <w:rFonts w:ascii="Arial" w:hAnsi="Arial" w:cs="Arial"/>
                <w:sz w:val="16"/>
                <w:szCs w:val="16"/>
              </w:rPr>
            </w:pPr>
            <w:r w:rsidRPr="00777D9D">
              <w:rPr>
                <w:rFonts w:ascii="Arial" w:hAnsi="Arial" w:cs="Arial"/>
                <w:sz w:val="16"/>
                <w:szCs w:val="16"/>
              </w:rPr>
              <w:t xml:space="preserve">3. </w:t>
            </w:r>
          </w:p>
        </w:tc>
        <w:tc>
          <w:tcPr>
            <w:tcW w:w="1701" w:type="dxa"/>
            <w:vAlign w:val="center"/>
          </w:tcPr>
          <w:p w14:paraId="60BDB6CF" w14:textId="77777777" w:rsidR="001A5FF3" w:rsidRPr="00777D9D" w:rsidRDefault="001A5FF3" w:rsidP="00CE605A">
            <w:pPr>
              <w:tabs>
                <w:tab w:val="left" w:pos="979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691B0F78" w14:textId="77777777" w:rsidR="001A5FF3" w:rsidRPr="00777D9D" w:rsidRDefault="001A5FF3" w:rsidP="00CE605A">
            <w:pPr>
              <w:tabs>
                <w:tab w:val="left" w:pos="979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4E2D5A7D" w14:textId="77777777" w:rsidR="001A5FF3" w:rsidRPr="00777D9D" w:rsidRDefault="001A5FF3" w:rsidP="00CE605A">
            <w:pPr>
              <w:tabs>
                <w:tab w:val="left" w:pos="97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vAlign w:val="center"/>
          </w:tcPr>
          <w:p w14:paraId="3CF55CD4" w14:textId="77777777" w:rsidR="001A5FF3" w:rsidRPr="00777D9D" w:rsidRDefault="001A5FF3" w:rsidP="00CE605A">
            <w:pPr>
              <w:tabs>
                <w:tab w:val="left" w:pos="97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35" w:type="dxa"/>
            <w:shd w:val="clear" w:color="auto" w:fill="FF0000"/>
            <w:vAlign w:val="center"/>
          </w:tcPr>
          <w:p w14:paraId="2BF70EAD" w14:textId="77777777" w:rsidR="001A5FF3" w:rsidRPr="00777D9D" w:rsidRDefault="001A5FF3" w:rsidP="00CE605A">
            <w:pPr>
              <w:tabs>
                <w:tab w:val="left" w:pos="97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/>
                <w:sz w:val="16"/>
                <w:szCs w:val="16"/>
              </w:rPr>
              <w:t>5</w:t>
            </w:r>
          </w:p>
        </w:tc>
        <w:tc>
          <w:tcPr>
            <w:tcW w:w="1740" w:type="dxa"/>
            <w:shd w:val="clear" w:color="auto" w:fill="C6D9F1" w:themeFill="text2" w:themeFillTint="33"/>
            <w:vAlign w:val="center"/>
          </w:tcPr>
          <w:p w14:paraId="3FFADEA3" w14:textId="77777777" w:rsidR="001A5FF3" w:rsidRPr="00777D9D" w:rsidRDefault="001A5FF3" w:rsidP="00CE605A">
            <w:pPr>
              <w:tabs>
                <w:tab w:val="left" w:pos="979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C6D9F1" w:themeFill="text2" w:themeFillTint="33"/>
            <w:vAlign w:val="center"/>
          </w:tcPr>
          <w:p w14:paraId="163BDA40" w14:textId="77777777" w:rsidR="001A5FF3" w:rsidRPr="00777D9D" w:rsidRDefault="001A5FF3" w:rsidP="00CE605A">
            <w:pPr>
              <w:tabs>
                <w:tab w:val="left" w:pos="97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6" w:type="dxa"/>
            <w:shd w:val="clear" w:color="auto" w:fill="8DB3E2" w:themeFill="text2" w:themeFillTint="66"/>
            <w:vAlign w:val="center"/>
          </w:tcPr>
          <w:p w14:paraId="11308439" w14:textId="77777777" w:rsidR="001A5FF3" w:rsidRPr="00777D9D" w:rsidRDefault="001A5FF3" w:rsidP="00CE605A">
            <w:pPr>
              <w:tabs>
                <w:tab w:val="left" w:pos="979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8" w:type="dxa"/>
            <w:shd w:val="clear" w:color="auto" w:fill="8DB3E2" w:themeFill="text2" w:themeFillTint="66"/>
            <w:vAlign w:val="center"/>
          </w:tcPr>
          <w:p w14:paraId="0D4D3050" w14:textId="77777777" w:rsidR="001A5FF3" w:rsidRPr="00777D9D" w:rsidRDefault="001A5FF3" w:rsidP="00CE605A">
            <w:pPr>
              <w:tabs>
                <w:tab w:val="left" w:pos="97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5FF3" w:rsidRPr="00777D9D" w14:paraId="3C91AB46" w14:textId="77777777" w:rsidTr="00461ACD">
        <w:tc>
          <w:tcPr>
            <w:tcW w:w="1985" w:type="dxa"/>
            <w:vAlign w:val="center"/>
          </w:tcPr>
          <w:p w14:paraId="5CAE4F82" w14:textId="77777777" w:rsidR="001A5FF3" w:rsidRPr="00777D9D" w:rsidRDefault="001A5FF3" w:rsidP="00CE605A">
            <w:pPr>
              <w:tabs>
                <w:tab w:val="left" w:pos="979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262D1973" w14:textId="77777777" w:rsidR="001A5FF3" w:rsidRPr="00777D9D" w:rsidRDefault="001A5FF3" w:rsidP="00CE605A">
            <w:pPr>
              <w:tabs>
                <w:tab w:val="left" w:pos="979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2B3627D8" w14:textId="77777777" w:rsidR="001A5FF3" w:rsidRPr="00777D9D" w:rsidRDefault="001A5FF3" w:rsidP="00CE605A">
            <w:pPr>
              <w:tabs>
                <w:tab w:val="left" w:pos="979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57A365DB" w14:textId="77777777" w:rsidR="001A5FF3" w:rsidRPr="00777D9D" w:rsidRDefault="001A5FF3" w:rsidP="00CE605A">
            <w:pPr>
              <w:tabs>
                <w:tab w:val="left" w:pos="97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vAlign w:val="center"/>
          </w:tcPr>
          <w:p w14:paraId="32875AFA" w14:textId="77777777" w:rsidR="001A5FF3" w:rsidRPr="00777D9D" w:rsidRDefault="001A5FF3" w:rsidP="00CE605A">
            <w:pPr>
              <w:tabs>
                <w:tab w:val="left" w:pos="97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0DB9E930" w14:textId="77777777" w:rsidR="001A5FF3" w:rsidRPr="00777D9D" w:rsidRDefault="001A5FF3" w:rsidP="00CE605A">
            <w:pPr>
              <w:tabs>
                <w:tab w:val="left" w:pos="97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C6D9F1" w:themeFill="text2" w:themeFillTint="33"/>
            <w:vAlign w:val="center"/>
          </w:tcPr>
          <w:p w14:paraId="30338B0A" w14:textId="77777777" w:rsidR="001A5FF3" w:rsidRPr="00777D9D" w:rsidRDefault="001A5FF3" w:rsidP="00CE605A">
            <w:pPr>
              <w:tabs>
                <w:tab w:val="left" w:pos="979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C6D9F1" w:themeFill="text2" w:themeFillTint="33"/>
            <w:vAlign w:val="center"/>
          </w:tcPr>
          <w:p w14:paraId="4469C5BD" w14:textId="77777777" w:rsidR="001A5FF3" w:rsidRPr="00777D9D" w:rsidRDefault="001A5FF3" w:rsidP="00CE605A">
            <w:pPr>
              <w:tabs>
                <w:tab w:val="left" w:pos="97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6" w:type="dxa"/>
            <w:shd w:val="clear" w:color="auto" w:fill="8DB3E2" w:themeFill="text2" w:themeFillTint="66"/>
            <w:vAlign w:val="center"/>
          </w:tcPr>
          <w:p w14:paraId="28D3CBF6" w14:textId="77777777" w:rsidR="001A5FF3" w:rsidRPr="00777D9D" w:rsidRDefault="001A5FF3" w:rsidP="00CE605A">
            <w:pPr>
              <w:tabs>
                <w:tab w:val="left" w:pos="979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8" w:type="dxa"/>
            <w:shd w:val="clear" w:color="auto" w:fill="8DB3E2" w:themeFill="text2" w:themeFillTint="66"/>
            <w:vAlign w:val="center"/>
          </w:tcPr>
          <w:p w14:paraId="60447036" w14:textId="77777777" w:rsidR="001A5FF3" w:rsidRPr="00777D9D" w:rsidRDefault="001A5FF3" w:rsidP="00CE605A">
            <w:pPr>
              <w:tabs>
                <w:tab w:val="left" w:pos="97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B64663C" w14:textId="77777777" w:rsidR="001A5FF3" w:rsidRDefault="001A5FF3" w:rsidP="001A5FF3">
      <w:pPr>
        <w:tabs>
          <w:tab w:val="left" w:pos="979"/>
        </w:tabs>
        <w:rPr>
          <w:sz w:val="20"/>
          <w:szCs w:val="20"/>
        </w:rPr>
      </w:pPr>
    </w:p>
    <w:p w14:paraId="15B2E26B" w14:textId="77777777" w:rsidR="001A5FF3" w:rsidRPr="006E5F86" w:rsidRDefault="001A5FF3" w:rsidP="001A5FF3">
      <w:pPr>
        <w:tabs>
          <w:tab w:val="left" w:pos="979"/>
        </w:tabs>
        <w:jc w:val="center"/>
        <w:rPr>
          <w:b/>
          <w:bCs/>
          <w:sz w:val="24"/>
          <w:szCs w:val="24"/>
        </w:rPr>
      </w:pPr>
      <w:r w:rsidRPr="006E5F86">
        <w:rPr>
          <w:b/>
          <w:bCs/>
          <w:sz w:val="24"/>
          <w:szCs w:val="24"/>
        </w:rPr>
        <w:t>MATRIZ DE RISCO</w:t>
      </w:r>
    </w:p>
    <w:tbl>
      <w:tblPr>
        <w:tblStyle w:val="Tabelacomgrade1"/>
        <w:tblW w:w="8363" w:type="dxa"/>
        <w:tblInd w:w="2977" w:type="dxa"/>
        <w:tblLook w:val="04A0" w:firstRow="1" w:lastRow="0" w:firstColumn="1" w:lastColumn="0" w:noHBand="0" w:noVBand="1"/>
      </w:tblPr>
      <w:tblGrid>
        <w:gridCol w:w="567"/>
        <w:gridCol w:w="1559"/>
        <w:gridCol w:w="1219"/>
        <w:gridCol w:w="1276"/>
        <w:gridCol w:w="1417"/>
        <w:gridCol w:w="1134"/>
        <w:gridCol w:w="1191"/>
      </w:tblGrid>
      <w:tr w:rsidR="001A5FF3" w:rsidRPr="00777D9D" w14:paraId="2A26B98F" w14:textId="77777777" w:rsidTr="001A5FF3">
        <w:trPr>
          <w:trHeight w:val="397"/>
        </w:trPr>
        <w:tc>
          <w:tcPr>
            <w:tcW w:w="567" w:type="dxa"/>
            <w:vMerge w:val="restart"/>
            <w:tcBorders>
              <w:top w:val="nil"/>
              <w:left w:val="nil"/>
            </w:tcBorders>
            <w:vAlign w:val="center"/>
          </w:tcPr>
          <w:p w14:paraId="0AA4D574" w14:textId="77777777" w:rsidR="001A5FF3" w:rsidRPr="00777D9D" w:rsidRDefault="001A5FF3" w:rsidP="00CE605A">
            <w:pPr>
              <w:tabs>
                <w:tab w:val="left" w:pos="979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7D9D"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</w:p>
          <w:p w14:paraId="709D678E" w14:textId="77777777" w:rsidR="001A5FF3" w:rsidRPr="00777D9D" w:rsidRDefault="001A5FF3" w:rsidP="00CE605A">
            <w:pPr>
              <w:tabs>
                <w:tab w:val="left" w:pos="979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7D9D">
              <w:rPr>
                <w:rFonts w:ascii="Arial" w:hAnsi="Arial" w:cs="Arial"/>
                <w:b/>
                <w:bCs/>
                <w:sz w:val="18"/>
                <w:szCs w:val="18"/>
              </w:rPr>
              <w:t>M</w:t>
            </w:r>
          </w:p>
          <w:p w14:paraId="619A9710" w14:textId="77777777" w:rsidR="001A5FF3" w:rsidRPr="00777D9D" w:rsidRDefault="001A5FF3" w:rsidP="00CE605A">
            <w:pPr>
              <w:tabs>
                <w:tab w:val="left" w:pos="979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7D9D"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</w:p>
          <w:p w14:paraId="02A230FC" w14:textId="77777777" w:rsidR="001A5FF3" w:rsidRPr="00777D9D" w:rsidRDefault="001A5FF3" w:rsidP="00CE605A">
            <w:pPr>
              <w:tabs>
                <w:tab w:val="left" w:pos="979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7D9D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</w:p>
          <w:p w14:paraId="233DE3CE" w14:textId="77777777" w:rsidR="001A5FF3" w:rsidRPr="00777D9D" w:rsidRDefault="001A5FF3" w:rsidP="00CE605A">
            <w:pPr>
              <w:tabs>
                <w:tab w:val="left" w:pos="979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7D9D"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</w:p>
          <w:p w14:paraId="1859086B" w14:textId="77777777" w:rsidR="001A5FF3" w:rsidRPr="00777D9D" w:rsidRDefault="001A5FF3" w:rsidP="00CE605A">
            <w:pPr>
              <w:tabs>
                <w:tab w:val="left" w:pos="979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7D9D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</w:p>
          <w:p w14:paraId="2AA4AC4A" w14:textId="77777777" w:rsidR="001A5FF3" w:rsidRPr="00777D9D" w:rsidRDefault="001A5FF3" w:rsidP="00CE605A">
            <w:pPr>
              <w:tabs>
                <w:tab w:val="left" w:pos="979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7D9D"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  <w:vAlign w:val="center"/>
          </w:tcPr>
          <w:p w14:paraId="0A726E4D" w14:textId="77777777" w:rsidR="001A5FF3" w:rsidRPr="00777D9D" w:rsidRDefault="001A5FF3" w:rsidP="00CE605A">
            <w:pPr>
              <w:tabs>
                <w:tab w:val="left" w:pos="979"/>
              </w:tabs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7D9D">
              <w:rPr>
                <w:rFonts w:ascii="Arial" w:hAnsi="Arial" w:cs="Arial"/>
                <w:b/>
                <w:bCs/>
                <w:sz w:val="14"/>
                <w:szCs w:val="14"/>
              </w:rPr>
              <w:t>Muito Alto</w:t>
            </w:r>
            <w:r w:rsidRPr="00777D9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5</w:t>
            </w:r>
          </w:p>
        </w:tc>
        <w:tc>
          <w:tcPr>
            <w:tcW w:w="1219" w:type="dxa"/>
            <w:shd w:val="clear" w:color="auto" w:fill="FFFF00"/>
            <w:vAlign w:val="center"/>
          </w:tcPr>
          <w:p w14:paraId="62FE2429" w14:textId="77777777" w:rsidR="001A5FF3" w:rsidRPr="001A5FF3" w:rsidRDefault="001A5FF3" w:rsidP="00CE605A">
            <w:pPr>
              <w:tabs>
                <w:tab w:val="left" w:pos="979"/>
              </w:tabs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1A5FF3">
              <w:rPr>
                <w:rFonts w:ascii="Arial" w:hAnsi="Arial" w:cs="Arial"/>
                <w:sz w:val="16"/>
                <w:szCs w:val="16"/>
                <w:highlight w:val="yellow"/>
              </w:rPr>
              <w:t>Médi</w:t>
            </w:r>
            <w:r w:rsidRPr="001A5FF3">
              <w:rPr>
                <w:rFonts w:ascii="Arial" w:hAnsi="Arial" w:cs="Arial"/>
                <w:sz w:val="16"/>
                <w:szCs w:val="16"/>
                <w:highlight w:val="yellow"/>
                <w:shd w:val="clear" w:color="auto" w:fill="FFFF00"/>
              </w:rPr>
              <w:t>o</w:t>
            </w:r>
          </w:p>
        </w:tc>
        <w:tc>
          <w:tcPr>
            <w:tcW w:w="1276" w:type="dxa"/>
            <w:shd w:val="clear" w:color="auto" w:fill="FF0000"/>
            <w:vAlign w:val="center"/>
          </w:tcPr>
          <w:p w14:paraId="4ABE2ED5" w14:textId="77777777" w:rsidR="001A5FF3" w:rsidRPr="00777D9D" w:rsidRDefault="001A5FF3" w:rsidP="00CE605A">
            <w:pPr>
              <w:tabs>
                <w:tab w:val="left" w:pos="97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7D9D">
              <w:rPr>
                <w:rFonts w:ascii="Arial" w:hAnsi="Arial" w:cs="Arial"/>
                <w:sz w:val="16"/>
                <w:szCs w:val="16"/>
              </w:rPr>
              <w:t>Alto</w:t>
            </w:r>
          </w:p>
        </w:tc>
        <w:tc>
          <w:tcPr>
            <w:tcW w:w="1417" w:type="dxa"/>
            <w:shd w:val="clear" w:color="auto" w:fill="FF0000"/>
            <w:vAlign w:val="center"/>
          </w:tcPr>
          <w:p w14:paraId="7D177778" w14:textId="77777777" w:rsidR="001A5FF3" w:rsidRPr="00777D9D" w:rsidRDefault="001A5FF3" w:rsidP="00CE605A">
            <w:pPr>
              <w:tabs>
                <w:tab w:val="left" w:pos="97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04AA">
              <w:rPr>
                <w:rFonts w:ascii="Arial" w:hAnsi="Arial" w:cs="Arial"/>
                <w:sz w:val="16"/>
                <w:szCs w:val="16"/>
              </w:rPr>
              <w:t>Alto</w:t>
            </w:r>
          </w:p>
        </w:tc>
        <w:tc>
          <w:tcPr>
            <w:tcW w:w="1134" w:type="dxa"/>
            <w:shd w:val="clear" w:color="auto" w:fill="FF0000"/>
            <w:vAlign w:val="center"/>
          </w:tcPr>
          <w:p w14:paraId="084F2B7C" w14:textId="77777777" w:rsidR="001A5FF3" w:rsidRPr="00777D9D" w:rsidRDefault="001A5FF3" w:rsidP="00CE605A">
            <w:pPr>
              <w:tabs>
                <w:tab w:val="left" w:pos="97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04AA">
              <w:rPr>
                <w:rFonts w:ascii="Arial" w:hAnsi="Arial" w:cs="Arial"/>
                <w:sz w:val="16"/>
                <w:szCs w:val="16"/>
              </w:rPr>
              <w:t>Alto</w:t>
            </w:r>
          </w:p>
        </w:tc>
        <w:tc>
          <w:tcPr>
            <w:tcW w:w="1191" w:type="dxa"/>
            <w:shd w:val="clear" w:color="auto" w:fill="FF0000"/>
            <w:vAlign w:val="center"/>
          </w:tcPr>
          <w:p w14:paraId="6043F54F" w14:textId="77777777" w:rsidR="001A5FF3" w:rsidRPr="00777D9D" w:rsidRDefault="001A5FF3" w:rsidP="00CE605A">
            <w:pPr>
              <w:tabs>
                <w:tab w:val="left" w:pos="97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04F7">
              <w:rPr>
                <w:rFonts w:ascii="Arial" w:hAnsi="Arial" w:cs="Arial"/>
                <w:sz w:val="16"/>
                <w:szCs w:val="16"/>
              </w:rPr>
              <w:t>Alto</w:t>
            </w:r>
          </w:p>
        </w:tc>
      </w:tr>
      <w:tr w:rsidR="001A5FF3" w:rsidRPr="00777D9D" w14:paraId="33FAE895" w14:textId="77777777" w:rsidTr="001A5FF3">
        <w:trPr>
          <w:trHeight w:val="397"/>
        </w:trPr>
        <w:tc>
          <w:tcPr>
            <w:tcW w:w="567" w:type="dxa"/>
            <w:vMerge/>
            <w:tcBorders>
              <w:left w:val="nil"/>
            </w:tcBorders>
          </w:tcPr>
          <w:p w14:paraId="2AA95EF8" w14:textId="77777777" w:rsidR="001A5FF3" w:rsidRPr="00777D9D" w:rsidRDefault="001A5FF3" w:rsidP="00CE605A">
            <w:pPr>
              <w:tabs>
                <w:tab w:val="left" w:pos="979"/>
              </w:tabs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  <w:vAlign w:val="center"/>
          </w:tcPr>
          <w:p w14:paraId="3EAD1687" w14:textId="77777777" w:rsidR="001A5FF3" w:rsidRPr="00777D9D" w:rsidRDefault="001A5FF3" w:rsidP="00CE605A">
            <w:pPr>
              <w:tabs>
                <w:tab w:val="left" w:pos="979"/>
              </w:tabs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7D9D">
              <w:rPr>
                <w:rFonts w:ascii="Arial" w:hAnsi="Arial" w:cs="Arial"/>
                <w:b/>
                <w:bCs/>
                <w:sz w:val="14"/>
                <w:szCs w:val="14"/>
              </w:rPr>
              <w:t>Alto</w:t>
            </w:r>
            <w:r w:rsidRPr="00777D9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4</w:t>
            </w:r>
          </w:p>
        </w:tc>
        <w:tc>
          <w:tcPr>
            <w:tcW w:w="1219" w:type="dxa"/>
            <w:shd w:val="clear" w:color="auto" w:fill="FFFF00"/>
            <w:vAlign w:val="center"/>
          </w:tcPr>
          <w:p w14:paraId="114608FF" w14:textId="77777777" w:rsidR="001A5FF3" w:rsidRPr="001A5FF3" w:rsidRDefault="001A5FF3" w:rsidP="00CE605A">
            <w:pPr>
              <w:tabs>
                <w:tab w:val="left" w:pos="979"/>
              </w:tabs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1A5FF3">
              <w:rPr>
                <w:rFonts w:ascii="Arial" w:hAnsi="Arial" w:cs="Arial"/>
                <w:sz w:val="16"/>
                <w:szCs w:val="16"/>
                <w:highlight w:val="yellow"/>
              </w:rPr>
              <w:t>Médio</w:t>
            </w:r>
          </w:p>
        </w:tc>
        <w:tc>
          <w:tcPr>
            <w:tcW w:w="1276" w:type="dxa"/>
            <w:shd w:val="clear" w:color="auto" w:fill="FFFF00"/>
            <w:vAlign w:val="center"/>
          </w:tcPr>
          <w:p w14:paraId="46D3CAD8" w14:textId="77777777" w:rsidR="001A5FF3" w:rsidRPr="00777D9D" w:rsidRDefault="001A5FF3" w:rsidP="00CE605A">
            <w:pPr>
              <w:tabs>
                <w:tab w:val="left" w:pos="97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596B">
              <w:rPr>
                <w:rFonts w:ascii="Arial" w:hAnsi="Arial" w:cs="Arial"/>
                <w:sz w:val="16"/>
                <w:szCs w:val="16"/>
              </w:rPr>
              <w:t>Médio</w:t>
            </w:r>
          </w:p>
        </w:tc>
        <w:tc>
          <w:tcPr>
            <w:tcW w:w="1417" w:type="dxa"/>
            <w:shd w:val="clear" w:color="auto" w:fill="FF0000"/>
            <w:vAlign w:val="center"/>
          </w:tcPr>
          <w:p w14:paraId="4619A0C0" w14:textId="77777777" w:rsidR="001A5FF3" w:rsidRPr="00777D9D" w:rsidRDefault="001A5FF3" w:rsidP="00CE605A">
            <w:pPr>
              <w:tabs>
                <w:tab w:val="left" w:pos="97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04AA">
              <w:rPr>
                <w:rFonts w:ascii="Arial" w:hAnsi="Arial" w:cs="Arial"/>
                <w:sz w:val="16"/>
                <w:szCs w:val="16"/>
              </w:rPr>
              <w:t>Alto</w:t>
            </w:r>
          </w:p>
        </w:tc>
        <w:tc>
          <w:tcPr>
            <w:tcW w:w="1134" w:type="dxa"/>
            <w:shd w:val="clear" w:color="auto" w:fill="FF0000"/>
            <w:vAlign w:val="center"/>
          </w:tcPr>
          <w:p w14:paraId="6038CF3F" w14:textId="77777777" w:rsidR="001A5FF3" w:rsidRPr="00777D9D" w:rsidRDefault="001A5FF3" w:rsidP="00CE605A">
            <w:pPr>
              <w:tabs>
                <w:tab w:val="left" w:pos="97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04AA">
              <w:rPr>
                <w:rFonts w:ascii="Arial" w:hAnsi="Arial" w:cs="Arial"/>
                <w:sz w:val="16"/>
                <w:szCs w:val="16"/>
              </w:rPr>
              <w:t>Alto</w:t>
            </w:r>
          </w:p>
        </w:tc>
        <w:tc>
          <w:tcPr>
            <w:tcW w:w="1191" w:type="dxa"/>
            <w:shd w:val="clear" w:color="auto" w:fill="FF0000"/>
            <w:vAlign w:val="center"/>
          </w:tcPr>
          <w:p w14:paraId="7E739A7F" w14:textId="77777777" w:rsidR="001A5FF3" w:rsidRPr="00777D9D" w:rsidRDefault="001A5FF3" w:rsidP="00CE605A">
            <w:pPr>
              <w:tabs>
                <w:tab w:val="left" w:pos="97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04F7">
              <w:rPr>
                <w:rFonts w:ascii="Arial" w:hAnsi="Arial" w:cs="Arial"/>
                <w:sz w:val="16"/>
                <w:szCs w:val="16"/>
              </w:rPr>
              <w:t>Alto</w:t>
            </w:r>
          </w:p>
        </w:tc>
      </w:tr>
      <w:tr w:rsidR="001A5FF3" w:rsidRPr="00777D9D" w14:paraId="7B7938E6" w14:textId="77777777" w:rsidTr="001A5FF3">
        <w:trPr>
          <w:trHeight w:val="397"/>
        </w:trPr>
        <w:tc>
          <w:tcPr>
            <w:tcW w:w="567" w:type="dxa"/>
            <w:vMerge/>
            <w:tcBorders>
              <w:left w:val="nil"/>
            </w:tcBorders>
          </w:tcPr>
          <w:p w14:paraId="3BB96C14" w14:textId="77777777" w:rsidR="001A5FF3" w:rsidRPr="00777D9D" w:rsidRDefault="001A5FF3" w:rsidP="00CE605A">
            <w:pPr>
              <w:tabs>
                <w:tab w:val="left" w:pos="979"/>
              </w:tabs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  <w:vAlign w:val="center"/>
          </w:tcPr>
          <w:p w14:paraId="53740DD6" w14:textId="77777777" w:rsidR="001A5FF3" w:rsidRPr="00777D9D" w:rsidRDefault="001A5FF3" w:rsidP="00CE605A">
            <w:pPr>
              <w:tabs>
                <w:tab w:val="left" w:pos="979"/>
              </w:tabs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7D9D">
              <w:rPr>
                <w:rFonts w:ascii="Arial" w:hAnsi="Arial" w:cs="Arial"/>
                <w:b/>
                <w:bCs/>
                <w:sz w:val="14"/>
                <w:szCs w:val="14"/>
              </w:rPr>
              <w:t>Médio</w:t>
            </w:r>
            <w:r w:rsidRPr="00777D9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3</w:t>
            </w:r>
          </w:p>
        </w:tc>
        <w:tc>
          <w:tcPr>
            <w:tcW w:w="1219" w:type="dxa"/>
            <w:shd w:val="clear" w:color="auto" w:fill="00B050"/>
            <w:vAlign w:val="center"/>
          </w:tcPr>
          <w:p w14:paraId="2643AB07" w14:textId="77777777" w:rsidR="001A5FF3" w:rsidRPr="00777D9D" w:rsidRDefault="001A5FF3" w:rsidP="00CE605A">
            <w:pPr>
              <w:tabs>
                <w:tab w:val="left" w:pos="97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Baixo</w:t>
            </w:r>
          </w:p>
        </w:tc>
        <w:tc>
          <w:tcPr>
            <w:tcW w:w="1276" w:type="dxa"/>
            <w:shd w:val="clear" w:color="auto" w:fill="FFFF00"/>
            <w:vAlign w:val="center"/>
          </w:tcPr>
          <w:p w14:paraId="0D04EEAF" w14:textId="77777777" w:rsidR="001A5FF3" w:rsidRPr="00777D9D" w:rsidRDefault="001A5FF3" w:rsidP="00CE605A">
            <w:pPr>
              <w:tabs>
                <w:tab w:val="left" w:pos="97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0BF6">
              <w:rPr>
                <w:rFonts w:ascii="Arial" w:hAnsi="Arial" w:cs="Arial"/>
                <w:sz w:val="16"/>
                <w:szCs w:val="16"/>
              </w:rPr>
              <w:t>Médio</w:t>
            </w:r>
          </w:p>
        </w:tc>
        <w:tc>
          <w:tcPr>
            <w:tcW w:w="1417" w:type="dxa"/>
            <w:shd w:val="clear" w:color="auto" w:fill="FFFF00"/>
            <w:vAlign w:val="center"/>
          </w:tcPr>
          <w:p w14:paraId="11455976" w14:textId="77777777" w:rsidR="001A5FF3" w:rsidRPr="00777D9D" w:rsidRDefault="001A5FF3" w:rsidP="00CE605A">
            <w:pPr>
              <w:tabs>
                <w:tab w:val="left" w:pos="97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0BF6">
              <w:rPr>
                <w:rFonts w:ascii="Arial" w:hAnsi="Arial" w:cs="Arial"/>
                <w:sz w:val="16"/>
                <w:szCs w:val="16"/>
              </w:rPr>
              <w:t>Médio</w:t>
            </w:r>
          </w:p>
        </w:tc>
        <w:tc>
          <w:tcPr>
            <w:tcW w:w="1134" w:type="dxa"/>
            <w:shd w:val="clear" w:color="auto" w:fill="FF0000"/>
            <w:vAlign w:val="center"/>
          </w:tcPr>
          <w:p w14:paraId="2C85CBF3" w14:textId="77777777" w:rsidR="001A5FF3" w:rsidRPr="00777D9D" w:rsidRDefault="001A5FF3" w:rsidP="00CE605A">
            <w:pPr>
              <w:tabs>
                <w:tab w:val="left" w:pos="97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7D9D">
              <w:rPr>
                <w:rFonts w:ascii="Arial" w:hAnsi="Arial" w:cs="Arial"/>
                <w:sz w:val="16"/>
                <w:szCs w:val="16"/>
              </w:rPr>
              <w:t>Alto</w:t>
            </w:r>
          </w:p>
        </w:tc>
        <w:tc>
          <w:tcPr>
            <w:tcW w:w="1191" w:type="dxa"/>
            <w:shd w:val="clear" w:color="auto" w:fill="FF0000"/>
            <w:vAlign w:val="center"/>
          </w:tcPr>
          <w:p w14:paraId="23EDF914" w14:textId="77777777" w:rsidR="001A5FF3" w:rsidRPr="00777D9D" w:rsidRDefault="001A5FF3" w:rsidP="00CE605A">
            <w:pPr>
              <w:tabs>
                <w:tab w:val="left" w:pos="97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04F7">
              <w:rPr>
                <w:rFonts w:ascii="Arial" w:hAnsi="Arial" w:cs="Arial"/>
                <w:sz w:val="16"/>
                <w:szCs w:val="16"/>
              </w:rPr>
              <w:t>Alto</w:t>
            </w:r>
          </w:p>
        </w:tc>
      </w:tr>
      <w:tr w:rsidR="001A5FF3" w:rsidRPr="00777D9D" w14:paraId="3067A5AE" w14:textId="77777777" w:rsidTr="001A5FF3">
        <w:trPr>
          <w:trHeight w:val="397"/>
        </w:trPr>
        <w:tc>
          <w:tcPr>
            <w:tcW w:w="567" w:type="dxa"/>
            <w:vMerge/>
            <w:tcBorders>
              <w:left w:val="nil"/>
            </w:tcBorders>
          </w:tcPr>
          <w:p w14:paraId="7488B814" w14:textId="77777777" w:rsidR="001A5FF3" w:rsidRPr="00777D9D" w:rsidRDefault="001A5FF3" w:rsidP="00CE605A">
            <w:pPr>
              <w:tabs>
                <w:tab w:val="left" w:pos="979"/>
              </w:tabs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  <w:vAlign w:val="center"/>
          </w:tcPr>
          <w:p w14:paraId="3C0AC017" w14:textId="77777777" w:rsidR="001A5FF3" w:rsidRPr="00777D9D" w:rsidRDefault="001A5FF3" w:rsidP="00CE605A">
            <w:pPr>
              <w:tabs>
                <w:tab w:val="left" w:pos="979"/>
              </w:tabs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7D9D">
              <w:rPr>
                <w:rFonts w:ascii="Arial" w:hAnsi="Arial" w:cs="Arial"/>
                <w:b/>
                <w:bCs/>
                <w:sz w:val="14"/>
                <w:szCs w:val="14"/>
              </w:rPr>
              <w:t>Baixo</w:t>
            </w:r>
            <w:r w:rsidRPr="00777D9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2</w:t>
            </w:r>
          </w:p>
        </w:tc>
        <w:tc>
          <w:tcPr>
            <w:tcW w:w="1219" w:type="dxa"/>
            <w:shd w:val="clear" w:color="auto" w:fill="00B050"/>
            <w:vAlign w:val="center"/>
          </w:tcPr>
          <w:p w14:paraId="037810B2" w14:textId="77777777" w:rsidR="001A5FF3" w:rsidRPr="00777D9D" w:rsidRDefault="001A5FF3" w:rsidP="00CE605A">
            <w:pPr>
              <w:tabs>
                <w:tab w:val="left" w:pos="97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ABC">
              <w:rPr>
                <w:rFonts w:ascii="Arial" w:hAnsi="Arial" w:cs="Arial"/>
                <w:sz w:val="16"/>
                <w:szCs w:val="16"/>
              </w:rPr>
              <w:t>Baixo</w:t>
            </w:r>
          </w:p>
        </w:tc>
        <w:tc>
          <w:tcPr>
            <w:tcW w:w="1276" w:type="dxa"/>
            <w:shd w:val="clear" w:color="auto" w:fill="FFFF00"/>
            <w:vAlign w:val="center"/>
          </w:tcPr>
          <w:p w14:paraId="30252414" w14:textId="77777777" w:rsidR="001A5FF3" w:rsidRPr="00777D9D" w:rsidRDefault="001A5FF3" w:rsidP="00CE605A">
            <w:pPr>
              <w:tabs>
                <w:tab w:val="left" w:pos="97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0BF6">
              <w:rPr>
                <w:rFonts w:ascii="Arial" w:hAnsi="Arial" w:cs="Arial"/>
                <w:sz w:val="16"/>
                <w:szCs w:val="16"/>
              </w:rPr>
              <w:t>Médio</w:t>
            </w:r>
          </w:p>
        </w:tc>
        <w:tc>
          <w:tcPr>
            <w:tcW w:w="1417" w:type="dxa"/>
            <w:shd w:val="clear" w:color="auto" w:fill="FFFF00"/>
            <w:vAlign w:val="center"/>
          </w:tcPr>
          <w:p w14:paraId="1BE5DB93" w14:textId="77777777" w:rsidR="001A5FF3" w:rsidRPr="00777D9D" w:rsidRDefault="001A5FF3" w:rsidP="00CE605A">
            <w:pPr>
              <w:tabs>
                <w:tab w:val="left" w:pos="97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0BF6">
              <w:rPr>
                <w:rFonts w:ascii="Arial" w:hAnsi="Arial" w:cs="Arial"/>
                <w:sz w:val="16"/>
                <w:szCs w:val="16"/>
              </w:rPr>
              <w:t>Médio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5C2554BE" w14:textId="77777777" w:rsidR="001A5FF3" w:rsidRPr="00777D9D" w:rsidRDefault="001A5FF3" w:rsidP="00CE605A">
            <w:pPr>
              <w:tabs>
                <w:tab w:val="left" w:pos="97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6C3E">
              <w:rPr>
                <w:rFonts w:ascii="Arial" w:hAnsi="Arial" w:cs="Arial"/>
                <w:sz w:val="16"/>
                <w:szCs w:val="16"/>
              </w:rPr>
              <w:t>Médio</w:t>
            </w:r>
          </w:p>
        </w:tc>
        <w:tc>
          <w:tcPr>
            <w:tcW w:w="1191" w:type="dxa"/>
            <w:shd w:val="clear" w:color="auto" w:fill="FF0000"/>
            <w:vAlign w:val="center"/>
          </w:tcPr>
          <w:p w14:paraId="1F30DBA9" w14:textId="77777777" w:rsidR="001A5FF3" w:rsidRPr="00777D9D" w:rsidRDefault="001A5FF3" w:rsidP="00CE605A">
            <w:pPr>
              <w:tabs>
                <w:tab w:val="left" w:pos="97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04F7">
              <w:rPr>
                <w:rFonts w:ascii="Arial" w:hAnsi="Arial" w:cs="Arial"/>
                <w:sz w:val="16"/>
                <w:szCs w:val="16"/>
              </w:rPr>
              <w:t>Alto</w:t>
            </w:r>
          </w:p>
        </w:tc>
      </w:tr>
      <w:tr w:rsidR="001A5FF3" w:rsidRPr="00777D9D" w14:paraId="75BC9502" w14:textId="77777777" w:rsidTr="00461ACD">
        <w:trPr>
          <w:trHeight w:val="397"/>
        </w:trPr>
        <w:tc>
          <w:tcPr>
            <w:tcW w:w="567" w:type="dxa"/>
            <w:vMerge/>
            <w:tcBorders>
              <w:left w:val="nil"/>
              <w:bottom w:val="nil"/>
            </w:tcBorders>
          </w:tcPr>
          <w:p w14:paraId="134BE266" w14:textId="77777777" w:rsidR="001A5FF3" w:rsidRPr="00777D9D" w:rsidRDefault="001A5FF3" w:rsidP="00CE605A">
            <w:pPr>
              <w:tabs>
                <w:tab w:val="left" w:pos="979"/>
              </w:tabs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  <w:vAlign w:val="center"/>
          </w:tcPr>
          <w:p w14:paraId="613922E4" w14:textId="77777777" w:rsidR="001A5FF3" w:rsidRPr="00777D9D" w:rsidRDefault="001A5FF3" w:rsidP="00CE605A">
            <w:pPr>
              <w:tabs>
                <w:tab w:val="left" w:pos="979"/>
              </w:tabs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7D9D">
              <w:rPr>
                <w:rFonts w:ascii="Arial" w:hAnsi="Arial" w:cs="Arial"/>
                <w:b/>
                <w:bCs/>
                <w:sz w:val="14"/>
                <w:szCs w:val="14"/>
              </w:rPr>
              <w:t>Muito baixo</w:t>
            </w:r>
            <w:r w:rsidRPr="00777D9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1</w:t>
            </w:r>
          </w:p>
        </w:tc>
        <w:tc>
          <w:tcPr>
            <w:tcW w:w="1219" w:type="dxa"/>
            <w:shd w:val="clear" w:color="auto" w:fill="00B050"/>
            <w:vAlign w:val="center"/>
          </w:tcPr>
          <w:p w14:paraId="67FC7BBD" w14:textId="77777777" w:rsidR="001A5FF3" w:rsidRPr="00777D9D" w:rsidRDefault="001A5FF3" w:rsidP="00CE605A">
            <w:pPr>
              <w:tabs>
                <w:tab w:val="left" w:pos="97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ABC">
              <w:rPr>
                <w:rFonts w:ascii="Arial" w:hAnsi="Arial" w:cs="Arial"/>
                <w:sz w:val="16"/>
                <w:szCs w:val="16"/>
              </w:rPr>
              <w:t>Baixo</w:t>
            </w:r>
          </w:p>
        </w:tc>
        <w:tc>
          <w:tcPr>
            <w:tcW w:w="1276" w:type="dxa"/>
            <w:shd w:val="clear" w:color="auto" w:fill="00B050"/>
            <w:vAlign w:val="center"/>
          </w:tcPr>
          <w:p w14:paraId="5C23E59D" w14:textId="77777777" w:rsidR="001A5FF3" w:rsidRPr="00777D9D" w:rsidRDefault="001A5FF3" w:rsidP="00CE605A">
            <w:pPr>
              <w:tabs>
                <w:tab w:val="left" w:pos="97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7D9D">
              <w:rPr>
                <w:rFonts w:ascii="Arial" w:hAnsi="Arial" w:cs="Arial"/>
                <w:sz w:val="16"/>
                <w:szCs w:val="16"/>
              </w:rPr>
              <w:t>Baixo</w:t>
            </w:r>
          </w:p>
        </w:tc>
        <w:tc>
          <w:tcPr>
            <w:tcW w:w="1417" w:type="dxa"/>
            <w:shd w:val="clear" w:color="auto" w:fill="00B050"/>
            <w:vAlign w:val="center"/>
          </w:tcPr>
          <w:p w14:paraId="682C9DB6" w14:textId="77777777" w:rsidR="001A5FF3" w:rsidRPr="00777D9D" w:rsidRDefault="001A5FF3" w:rsidP="00CE605A">
            <w:pPr>
              <w:tabs>
                <w:tab w:val="left" w:pos="97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7D9D">
              <w:rPr>
                <w:rFonts w:ascii="Arial" w:hAnsi="Arial" w:cs="Arial"/>
                <w:sz w:val="16"/>
                <w:szCs w:val="16"/>
              </w:rPr>
              <w:t>Baixo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12AB3B9E" w14:textId="77777777" w:rsidR="001A5FF3" w:rsidRPr="00777D9D" w:rsidRDefault="001A5FF3" w:rsidP="00CE605A">
            <w:pPr>
              <w:tabs>
                <w:tab w:val="left" w:pos="97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6C3E">
              <w:rPr>
                <w:rFonts w:ascii="Arial" w:hAnsi="Arial" w:cs="Arial"/>
                <w:sz w:val="16"/>
                <w:szCs w:val="16"/>
              </w:rPr>
              <w:t>Médio</w:t>
            </w:r>
          </w:p>
        </w:tc>
        <w:tc>
          <w:tcPr>
            <w:tcW w:w="1191" w:type="dxa"/>
            <w:shd w:val="clear" w:color="auto" w:fill="FFFF00"/>
            <w:vAlign w:val="center"/>
          </w:tcPr>
          <w:p w14:paraId="4E1AD079" w14:textId="77777777" w:rsidR="001A5FF3" w:rsidRPr="00777D9D" w:rsidRDefault="001A5FF3" w:rsidP="00CE605A">
            <w:pPr>
              <w:tabs>
                <w:tab w:val="left" w:pos="97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7D9D">
              <w:rPr>
                <w:rFonts w:ascii="Arial" w:hAnsi="Arial" w:cs="Arial"/>
                <w:sz w:val="16"/>
                <w:szCs w:val="16"/>
              </w:rPr>
              <w:t>Médio</w:t>
            </w:r>
          </w:p>
        </w:tc>
      </w:tr>
      <w:tr w:rsidR="001A5FF3" w:rsidRPr="00777D9D" w14:paraId="3FCD5349" w14:textId="77777777" w:rsidTr="00CE605A">
        <w:trPr>
          <w:trHeight w:val="5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EAD72DF" w14:textId="77777777" w:rsidR="001A5FF3" w:rsidRPr="00777D9D" w:rsidRDefault="001A5FF3" w:rsidP="00CE605A">
            <w:pPr>
              <w:tabs>
                <w:tab w:val="left" w:pos="979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1CCCAC" w14:textId="77777777" w:rsidR="001A5FF3" w:rsidRPr="00777D9D" w:rsidRDefault="001A5FF3" w:rsidP="00CE605A">
            <w:pPr>
              <w:tabs>
                <w:tab w:val="left" w:pos="979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19" w:type="dxa"/>
            <w:tcBorders>
              <w:left w:val="nil"/>
              <w:right w:val="nil"/>
            </w:tcBorders>
          </w:tcPr>
          <w:p w14:paraId="4EE4BF65" w14:textId="77777777" w:rsidR="001A5FF3" w:rsidRPr="00777D9D" w:rsidRDefault="001A5FF3" w:rsidP="00CE605A">
            <w:pPr>
              <w:tabs>
                <w:tab w:val="left" w:pos="979"/>
              </w:tabs>
              <w:spacing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7D9D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  <w:p w14:paraId="388F6886" w14:textId="77777777" w:rsidR="001A5FF3" w:rsidRPr="00777D9D" w:rsidRDefault="001A5FF3" w:rsidP="00CE605A">
            <w:pPr>
              <w:tabs>
                <w:tab w:val="left" w:pos="979"/>
              </w:tabs>
              <w:spacing w:after="6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777D9D">
              <w:rPr>
                <w:rFonts w:ascii="Arial" w:hAnsi="Arial" w:cs="Arial"/>
                <w:b/>
                <w:bCs/>
                <w:sz w:val="14"/>
                <w:szCs w:val="14"/>
              </w:rPr>
              <w:t>Raro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70A9A68E" w14:textId="77777777" w:rsidR="001A5FF3" w:rsidRPr="00777D9D" w:rsidRDefault="001A5FF3" w:rsidP="00CE605A">
            <w:pPr>
              <w:tabs>
                <w:tab w:val="left" w:pos="979"/>
              </w:tabs>
              <w:spacing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7D9D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  <w:p w14:paraId="37679989" w14:textId="77777777" w:rsidR="001A5FF3" w:rsidRPr="00777D9D" w:rsidRDefault="001A5FF3" w:rsidP="00CE605A">
            <w:pPr>
              <w:tabs>
                <w:tab w:val="left" w:pos="979"/>
              </w:tabs>
              <w:spacing w:after="6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777D9D">
              <w:rPr>
                <w:rFonts w:ascii="Arial" w:hAnsi="Arial" w:cs="Arial"/>
                <w:b/>
                <w:bCs/>
                <w:sz w:val="14"/>
                <w:szCs w:val="14"/>
              </w:rPr>
              <w:t>Pouco Provável</w:t>
            </w:r>
          </w:p>
        </w:tc>
        <w:tc>
          <w:tcPr>
            <w:tcW w:w="1417" w:type="dxa"/>
            <w:tcBorders>
              <w:left w:val="nil"/>
              <w:right w:val="nil"/>
            </w:tcBorders>
          </w:tcPr>
          <w:p w14:paraId="1C79F1AA" w14:textId="77777777" w:rsidR="001A5FF3" w:rsidRPr="00777D9D" w:rsidRDefault="001A5FF3" w:rsidP="00CE605A">
            <w:pPr>
              <w:tabs>
                <w:tab w:val="left" w:pos="979"/>
              </w:tabs>
              <w:spacing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7D9D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  <w:p w14:paraId="0D38D8E2" w14:textId="77777777" w:rsidR="001A5FF3" w:rsidRPr="00777D9D" w:rsidRDefault="001A5FF3" w:rsidP="00CE605A">
            <w:pPr>
              <w:tabs>
                <w:tab w:val="left" w:pos="979"/>
              </w:tabs>
              <w:spacing w:after="6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777D9D">
              <w:rPr>
                <w:rFonts w:ascii="Arial" w:hAnsi="Arial" w:cs="Arial"/>
                <w:b/>
                <w:bCs/>
                <w:sz w:val="14"/>
                <w:szCs w:val="14"/>
              </w:rPr>
              <w:t>Provável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58E50C93" w14:textId="77777777" w:rsidR="001A5FF3" w:rsidRPr="00777D9D" w:rsidRDefault="001A5FF3" w:rsidP="00CE605A">
            <w:pPr>
              <w:tabs>
                <w:tab w:val="left" w:pos="979"/>
              </w:tabs>
              <w:spacing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7D9D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  <w:p w14:paraId="66203F43" w14:textId="77777777" w:rsidR="001A5FF3" w:rsidRPr="00777D9D" w:rsidRDefault="001A5FF3" w:rsidP="00CE605A">
            <w:pPr>
              <w:tabs>
                <w:tab w:val="left" w:pos="979"/>
              </w:tabs>
              <w:spacing w:after="6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777D9D">
              <w:rPr>
                <w:rFonts w:ascii="Arial" w:hAnsi="Arial" w:cs="Arial"/>
                <w:b/>
                <w:bCs/>
                <w:sz w:val="14"/>
                <w:szCs w:val="14"/>
              </w:rPr>
              <w:t>Muito Provável</w:t>
            </w:r>
          </w:p>
        </w:tc>
        <w:tc>
          <w:tcPr>
            <w:tcW w:w="1191" w:type="dxa"/>
            <w:tcBorders>
              <w:left w:val="nil"/>
              <w:right w:val="nil"/>
            </w:tcBorders>
          </w:tcPr>
          <w:p w14:paraId="7E27E1B3" w14:textId="77777777" w:rsidR="001A5FF3" w:rsidRPr="00777D9D" w:rsidRDefault="001A5FF3" w:rsidP="00CE605A">
            <w:pPr>
              <w:tabs>
                <w:tab w:val="left" w:pos="979"/>
              </w:tabs>
              <w:spacing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7D9D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  <w:p w14:paraId="5B0A939A" w14:textId="77777777" w:rsidR="001A5FF3" w:rsidRPr="00777D9D" w:rsidRDefault="001A5FF3" w:rsidP="00CE605A">
            <w:pPr>
              <w:tabs>
                <w:tab w:val="left" w:pos="979"/>
              </w:tabs>
              <w:spacing w:after="6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777D9D">
              <w:rPr>
                <w:rFonts w:ascii="Arial" w:hAnsi="Arial" w:cs="Arial"/>
                <w:b/>
                <w:bCs/>
                <w:sz w:val="14"/>
                <w:szCs w:val="14"/>
              </w:rPr>
              <w:t>Praticamente certo</w:t>
            </w:r>
          </w:p>
        </w:tc>
      </w:tr>
      <w:tr w:rsidR="001A5FF3" w:rsidRPr="00777D9D" w14:paraId="2522926B" w14:textId="77777777" w:rsidTr="00CE605A">
        <w:trPr>
          <w:trHeight w:val="44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300F747" w14:textId="77777777" w:rsidR="001A5FF3" w:rsidRPr="00777D9D" w:rsidRDefault="001A5FF3" w:rsidP="00CE605A">
            <w:pPr>
              <w:tabs>
                <w:tab w:val="left" w:pos="979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1B3DE1" w14:textId="77777777" w:rsidR="001A5FF3" w:rsidRPr="00777D9D" w:rsidRDefault="001A5FF3" w:rsidP="00CE605A">
            <w:pPr>
              <w:tabs>
                <w:tab w:val="left" w:pos="979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37" w:type="dxa"/>
            <w:gridSpan w:val="5"/>
            <w:tcBorders>
              <w:left w:val="nil"/>
              <w:bottom w:val="nil"/>
              <w:right w:val="nil"/>
            </w:tcBorders>
          </w:tcPr>
          <w:p w14:paraId="0B21A779" w14:textId="77777777" w:rsidR="001A5FF3" w:rsidRPr="00777D9D" w:rsidRDefault="001A5FF3" w:rsidP="00CE605A">
            <w:pPr>
              <w:tabs>
                <w:tab w:val="left" w:pos="979"/>
              </w:tabs>
              <w:spacing w:before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7D9D">
              <w:rPr>
                <w:rFonts w:ascii="Arial" w:hAnsi="Arial" w:cs="Arial"/>
                <w:b/>
                <w:bCs/>
                <w:sz w:val="18"/>
                <w:szCs w:val="18"/>
              </w:rPr>
              <w:t>PROBABILIDADE</w:t>
            </w:r>
          </w:p>
        </w:tc>
      </w:tr>
    </w:tbl>
    <w:p w14:paraId="49AAA423" w14:textId="77777777" w:rsidR="008F2E85" w:rsidRDefault="008F2E85" w:rsidP="009250DF">
      <w:pPr>
        <w:spacing w:before="57" w:after="57" w:line="240" w:lineRule="auto"/>
        <w:jc w:val="both"/>
        <w:rPr>
          <w:rFonts w:eastAsia="Arial Narrow" w:cs="Arial Narrow"/>
          <w:color w:val="000000"/>
          <w:sz w:val="19"/>
          <w:szCs w:val="19"/>
        </w:rPr>
        <w:sectPr w:rsidR="008F2E85" w:rsidSect="00D010B3">
          <w:pgSz w:w="16838" w:h="11906" w:orient="landscape"/>
          <w:pgMar w:top="1701" w:right="1134" w:bottom="1134" w:left="1701" w:header="435" w:footer="414" w:gutter="0"/>
          <w:cols w:space="720"/>
          <w:formProt w:val="0"/>
          <w:docGrid w:linePitch="299" w:charSpace="4096"/>
        </w:sectPr>
      </w:pPr>
    </w:p>
    <w:p w14:paraId="65276EEA" w14:textId="77777777" w:rsidR="00FE2D16" w:rsidRPr="003A11C2" w:rsidRDefault="00FE2D16" w:rsidP="00387981">
      <w:pPr>
        <w:spacing w:before="57" w:after="57" w:line="240" w:lineRule="auto"/>
        <w:rPr>
          <w:rFonts w:eastAsia="Arial Narrow"/>
          <w:color w:val="000000"/>
          <w:sz w:val="20"/>
          <w:szCs w:val="20"/>
        </w:rPr>
      </w:pPr>
    </w:p>
    <w:sectPr w:rsidR="00FE2D16" w:rsidRPr="003A11C2" w:rsidSect="00D010B3">
      <w:pgSz w:w="11906" w:h="16838"/>
      <w:pgMar w:top="1701" w:right="1134" w:bottom="1134" w:left="1701" w:header="435" w:footer="414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2534AB" w14:textId="77777777" w:rsidR="000B5742" w:rsidRDefault="000B5742">
      <w:pPr>
        <w:spacing w:line="240" w:lineRule="auto"/>
      </w:pPr>
      <w:r>
        <w:separator/>
      </w:r>
    </w:p>
  </w:endnote>
  <w:endnote w:type="continuationSeparator" w:id="0">
    <w:p w14:paraId="169E6251" w14:textId="77777777" w:rsidR="000B5742" w:rsidRDefault="000B5742">
      <w:pPr>
        <w:spacing w:line="240" w:lineRule="auto"/>
      </w:pPr>
      <w:r>
        <w:continuationSeparator/>
      </w:r>
    </w:p>
  </w:endnote>
  <w:endnote w:type="continuationNotice" w:id="1">
    <w:p w14:paraId="715DA335" w14:textId="77777777" w:rsidR="000B5742" w:rsidRDefault="000B574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pranq eco sans">
    <w:altName w:val="Calibri"/>
    <w:charset w:val="00"/>
    <w:family w:val="swiss"/>
    <w:pitch w:val="variable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37956294"/>
      <w:docPartObj>
        <w:docPartGallery w:val="Page Numbers (Bottom of Page)"/>
        <w:docPartUnique/>
      </w:docPartObj>
    </w:sdtPr>
    <w:sdtEndPr/>
    <w:sdtContent>
      <w:p w14:paraId="0715CF5C" w14:textId="7B0C7489" w:rsidR="003D02DE" w:rsidRDefault="003D02DE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A53142" w14:textId="5B989194" w:rsidR="00FE2D16" w:rsidRPr="00722E46" w:rsidRDefault="00FE2D16" w:rsidP="00722E46">
    <w:pPr>
      <w:pStyle w:val="Rodap"/>
    </w:pPr>
  </w:p>
  <w:p w14:paraId="4AF4650B" w14:textId="77777777" w:rsidR="001F5B4A" w:rsidRDefault="001F5B4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080F43" w14:textId="77777777" w:rsidR="000B5742" w:rsidRDefault="000B5742">
      <w:r>
        <w:separator/>
      </w:r>
    </w:p>
  </w:footnote>
  <w:footnote w:type="continuationSeparator" w:id="0">
    <w:p w14:paraId="2CDA45F2" w14:textId="77777777" w:rsidR="000B5742" w:rsidRDefault="000B5742">
      <w:r>
        <w:continuationSeparator/>
      </w:r>
    </w:p>
  </w:footnote>
  <w:footnote w:type="continuationNotice" w:id="1">
    <w:p w14:paraId="1E07EF22" w14:textId="77777777" w:rsidR="000B5742" w:rsidRDefault="000B574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EF67E8" w14:textId="20ED8C52" w:rsidR="00D301AC" w:rsidRDefault="00D301AC" w:rsidP="00D301AC">
    <w:pPr>
      <w:pStyle w:val="western"/>
      <w:tabs>
        <w:tab w:val="left" w:pos="5469"/>
        <w:tab w:val="center" w:pos="8728"/>
        <w:tab w:val="right" w:pos="12980"/>
      </w:tabs>
      <w:spacing w:before="0" w:after="0"/>
      <w:ind w:left="2238" w:right="3"/>
      <w:jc w:val="right"/>
      <w:rPr>
        <w:rStyle w:val="Fontepargpadro2"/>
        <w:rFonts w:ascii="Arial" w:hAnsi="Arial"/>
        <w:b/>
        <w:color w:val="262626"/>
        <w:sz w:val="14"/>
        <w:szCs w:val="14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4F3AEEFE" wp14:editId="742A1200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1590675" cy="744855"/>
          <wp:effectExtent l="0" t="0" r="9525" b="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744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571FCC2" w14:textId="2E1DB521" w:rsidR="00D301AC" w:rsidRDefault="00D301AC" w:rsidP="00D301AC">
    <w:pPr>
      <w:pStyle w:val="western"/>
      <w:tabs>
        <w:tab w:val="left" w:pos="4065"/>
        <w:tab w:val="left" w:pos="5469"/>
        <w:tab w:val="center" w:pos="8728"/>
        <w:tab w:val="right" w:pos="12980"/>
      </w:tabs>
      <w:spacing w:before="0" w:after="0"/>
      <w:ind w:left="2238" w:right="3"/>
      <w:rPr>
        <w:rStyle w:val="Fontepargpadro2"/>
        <w:rFonts w:ascii="Arial" w:hAnsi="Arial"/>
        <w:b/>
        <w:color w:val="262626"/>
        <w:sz w:val="14"/>
        <w:szCs w:val="14"/>
      </w:rPr>
    </w:pPr>
    <w:r>
      <w:rPr>
        <w:rStyle w:val="Fontepargpadro2"/>
        <w:rFonts w:ascii="Arial" w:hAnsi="Arial"/>
        <w:b/>
        <w:color w:val="262626"/>
        <w:sz w:val="14"/>
        <w:szCs w:val="14"/>
      </w:rPr>
      <w:tab/>
    </w:r>
    <w:r>
      <w:rPr>
        <w:rStyle w:val="Fontepargpadro2"/>
        <w:rFonts w:ascii="Arial" w:hAnsi="Arial"/>
        <w:b/>
        <w:color w:val="262626"/>
        <w:sz w:val="14"/>
        <w:szCs w:val="14"/>
      </w:rPr>
      <w:tab/>
    </w:r>
    <w:r>
      <w:rPr>
        <w:rStyle w:val="Fontepargpadro2"/>
        <w:rFonts w:ascii="Arial" w:hAnsi="Arial"/>
        <w:b/>
        <w:color w:val="262626"/>
        <w:sz w:val="14"/>
        <w:szCs w:val="14"/>
      </w:rPr>
      <w:tab/>
    </w:r>
  </w:p>
  <w:p w14:paraId="10FA7147" w14:textId="542CFAAF" w:rsidR="00D301AC" w:rsidRDefault="00D301AC" w:rsidP="00D301AC">
    <w:pPr>
      <w:pStyle w:val="western"/>
      <w:tabs>
        <w:tab w:val="left" w:pos="5469"/>
        <w:tab w:val="center" w:pos="8728"/>
        <w:tab w:val="right" w:pos="12980"/>
      </w:tabs>
      <w:spacing w:before="0" w:after="0"/>
      <w:ind w:left="2238" w:right="3"/>
      <w:jc w:val="right"/>
      <w:rPr>
        <w:rStyle w:val="Fontepargpadro2"/>
        <w:rFonts w:ascii="Arial" w:hAnsi="Arial"/>
        <w:b/>
        <w:color w:val="262626"/>
        <w:sz w:val="14"/>
        <w:szCs w:val="1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0357E4B" wp14:editId="4CCF993B">
          <wp:simplePos x="0" y="0"/>
          <wp:positionH relativeFrom="margin">
            <wp:align>left</wp:align>
          </wp:positionH>
          <wp:positionV relativeFrom="margin">
            <wp:posOffset>-890905</wp:posOffset>
          </wp:positionV>
          <wp:extent cx="1529715" cy="370205"/>
          <wp:effectExtent l="0" t="0" r="0" b="0"/>
          <wp:wrapSquare wrapText="bothSides"/>
          <wp:docPr id="10" name="Imagem 10" descr="https://web.celepar.pr.gov.br/drupal/images/sedest/iat/logo-iat-310x7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s://web.celepar.pr.gov.br/drupal/images/sedest/iat/logo-iat-310x75.png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9715" cy="370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D85940" w14:textId="77777777" w:rsidR="00D301AC" w:rsidRDefault="00D301AC" w:rsidP="00D301AC">
    <w:pPr>
      <w:pStyle w:val="western"/>
      <w:tabs>
        <w:tab w:val="left" w:pos="5469"/>
        <w:tab w:val="center" w:pos="8728"/>
        <w:tab w:val="right" w:pos="12980"/>
      </w:tabs>
      <w:spacing w:before="0" w:after="0"/>
      <w:ind w:left="2238" w:right="3"/>
      <w:jc w:val="right"/>
      <w:rPr>
        <w:rStyle w:val="Fontepargpadro2"/>
        <w:rFonts w:ascii="Arial" w:hAnsi="Arial"/>
        <w:b/>
        <w:color w:val="262626"/>
        <w:sz w:val="14"/>
        <w:szCs w:val="14"/>
      </w:rPr>
    </w:pPr>
  </w:p>
  <w:p w14:paraId="70E4EFBF" w14:textId="77777777" w:rsidR="00D301AC" w:rsidRDefault="00D301AC" w:rsidP="00D301AC">
    <w:pPr>
      <w:pStyle w:val="western"/>
      <w:tabs>
        <w:tab w:val="left" w:pos="993"/>
      </w:tabs>
      <w:spacing w:before="0" w:after="0"/>
      <w:rPr>
        <w:rStyle w:val="Fontepargpadro2"/>
        <w:rFonts w:ascii="Arial" w:hAnsi="Arial"/>
        <w:b/>
        <w:bCs/>
        <w:color w:val="262626"/>
      </w:rPr>
    </w:pPr>
  </w:p>
  <w:p w14:paraId="19CE6A33" w14:textId="77777777" w:rsidR="00D301AC" w:rsidRPr="006601BB" w:rsidRDefault="00D301AC" w:rsidP="00D301AC">
    <w:pPr>
      <w:pStyle w:val="western"/>
      <w:tabs>
        <w:tab w:val="left" w:pos="993"/>
      </w:tabs>
      <w:spacing w:before="0" w:after="0"/>
      <w:rPr>
        <w:sz w:val="14"/>
        <w:szCs w:val="20"/>
      </w:rPr>
    </w:pPr>
    <w:r>
      <w:rPr>
        <w:rStyle w:val="Fontepargpadro2"/>
        <w:rFonts w:ascii="Arial" w:hAnsi="Arial"/>
        <w:b/>
        <w:bCs/>
        <w:color w:val="262626"/>
      </w:rPr>
      <w:t xml:space="preserve">                                                                               </w:t>
    </w:r>
  </w:p>
  <w:p w14:paraId="63F93FB0" w14:textId="77777777" w:rsidR="00D301AC" w:rsidRDefault="00D301AC" w:rsidP="00D301AC">
    <w:pPr>
      <w:pStyle w:val="western"/>
      <w:tabs>
        <w:tab w:val="left" w:pos="5469"/>
        <w:tab w:val="center" w:pos="8728"/>
        <w:tab w:val="right" w:pos="12980"/>
      </w:tabs>
      <w:spacing w:before="0" w:after="0"/>
      <w:ind w:left="2238" w:right="3"/>
      <w:jc w:val="right"/>
      <w:rPr>
        <w:rStyle w:val="Fontepargpadro2"/>
        <w:rFonts w:ascii="Arial" w:hAnsi="Arial"/>
        <w:b/>
        <w:color w:val="262626"/>
        <w:sz w:val="14"/>
        <w:szCs w:val="14"/>
      </w:rPr>
    </w:pPr>
  </w:p>
  <w:p w14:paraId="4EDF06E9" w14:textId="77777777" w:rsidR="00D301AC" w:rsidRDefault="00D301AC" w:rsidP="00D301AC">
    <w:pPr>
      <w:pStyle w:val="western"/>
      <w:tabs>
        <w:tab w:val="left" w:pos="5469"/>
        <w:tab w:val="center" w:pos="8728"/>
        <w:tab w:val="right" w:pos="12980"/>
      </w:tabs>
      <w:spacing w:before="0" w:after="0"/>
      <w:ind w:left="2238" w:right="3"/>
      <w:jc w:val="right"/>
      <w:rPr>
        <w:rStyle w:val="Fontepargpadro2"/>
        <w:rFonts w:ascii="Arial" w:hAnsi="Arial"/>
        <w:b/>
        <w:color w:val="262626"/>
        <w:sz w:val="14"/>
        <w:szCs w:val="14"/>
      </w:rPr>
    </w:pPr>
  </w:p>
  <w:p w14:paraId="1ECCEB17" w14:textId="6C0D2205" w:rsidR="00D301AC" w:rsidRDefault="00D301AC" w:rsidP="00D301AC">
    <w:pPr>
      <w:pStyle w:val="western"/>
      <w:tabs>
        <w:tab w:val="left" w:pos="5469"/>
        <w:tab w:val="center" w:pos="8728"/>
        <w:tab w:val="right" w:pos="12980"/>
      </w:tabs>
      <w:spacing w:before="0" w:after="0"/>
      <w:ind w:left="2238" w:right="3"/>
      <w:jc w:val="right"/>
      <w:rPr>
        <w:rStyle w:val="Fontepargpadro2"/>
        <w:rFonts w:ascii="Arial" w:hAnsi="Arial"/>
        <w:b/>
        <w:color w:val="262626"/>
        <w:sz w:val="14"/>
        <w:szCs w:val="14"/>
        <w:u w:val="single"/>
      </w:rPr>
    </w:pPr>
    <w:r w:rsidRPr="00401407">
      <w:rPr>
        <w:rStyle w:val="Fontepargpadro2"/>
        <w:rFonts w:ascii="Arial" w:hAnsi="Arial"/>
        <w:b/>
        <w:color w:val="262626"/>
        <w:sz w:val="14"/>
        <w:szCs w:val="14"/>
      </w:rPr>
      <w:t xml:space="preserve">Protocolo n° </w:t>
    </w:r>
    <w:r w:rsidRPr="00401407">
      <w:rPr>
        <w:rStyle w:val="Fontepargpadro2"/>
        <w:rFonts w:ascii="Arial" w:hAnsi="Arial"/>
        <w:b/>
        <w:color w:val="FF0000"/>
        <w:sz w:val="14"/>
        <w:szCs w:val="14"/>
      </w:rPr>
      <w:t xml:space="preserve">                  </w:t>
    </w:r>
    <w:r w:rsidRPr="006601BB">
      <w:rPr>
        <w:rStyle w:val="Fontepargpadro2"/>
        <w:rFonts w:ascii="Arial" w:hAnsi="Arial"/>
        <w:b/>
        <w:sz w:val="14"/>
        <w:szCs w:val="14"/>
      </w:rPr>
      <w:t xml:space="preserve"> -</w:t>
    </w:r>
    <w:r w:rsidRPr="00401407">
      <w:rPr>
        <w:rStyle w:val="Fontepargpadro2"/>
        <w:rFonts w:ascii="Arial" w:hAnsi="Arial"/>
        <w:b/>
        <w:color w:val="FF0000"/>
        <w:sz w:val="14"/>
        <w:szCs w:val="14"/>
      </w:rPr>
      <w:t xml:space="preserve">  </w:t>
    </w:r>
    <w:r w:rsidRPr="00401407">
      <w:rPr>
        <w:rStyle w:val="Fontepargpadro2"/>
        <w:rFonts w:ascii="Arial" w:hAnsi="Arial"/>
        <w:b/>
        <w:color w:val="262626"/>
        <w:sz w:val="14"/>
        <w:szCs w:val="14"/>
      </w:rPr>
      <w:t xml:space="preserve"> </w:t>
    </w:r>
    <w:r>
      <w:rPr>
        <w:rStyle w:val="Fontepargpadro2"/>
        <w:rFonts w:ascii="Arial" w:hAnsi="Arial"/>
        <w:b/>
        <w:color w:val="262626"/>
        <w:sz w:val="14"/>
        <w:szCs w:val="14"/>
      </w:rPr>
      <w:t xml:space="preserve">MAPA DE RISCO </w:t>
    </w:r>
    <w:r w:rsidRPr="00401407">
      <w:rPr>
        <w:rStyle w:val="Fontepargpadro2"/>
        <w:rFonts w:ascii="Arial" w:hAnsi="Arial"/>
        <w:b/>
        <w:color w:val="262626"/>
        <w:sz w:val="14"/>
        <w:szCs w:val="14"/>
      </w:rPr>
      <w:t xml:space="preserve">(página </w:t>
    </w:r>
    <w:r w:rsidRPr="00401407">
      <w:rPr>
        <w:rStyle w:val="Fontepargpadro2"/>
        <w:rFonts w:ascii="Arial" w:hAnsi="Arial"/>
        <w:b/>
        <w:color w:val="262626"/>
        <w:sz w:val="14"/>
        <w:szCs w:val="14"/>
      </w:rPr>
      <w:fldChar w:fldCharType="begin"/>
    </w:r>
    <w:r w:rsidRPr="00401407">
      <w:rPr>
        <w:rStyle w:val="Fontepargpadro2"/>
        <w:rFonts w:ascii="Arial" w:hAnsi="Arial"/>
        <w:b/>
        <w:color w:val="262626"/>
        <w:sz w:val="14"/>
        <w:szCs w:val="14"/>
      </w:rPr>
      <w:instrText xml:space="preserve"> PAGE </w:instrText>
    </w:r>
    <w:r w:rsidRPr="00401407">
      <w:rPr>
        <w:rStyle w:val="Fontepargpadro2"/>
        <w:rFonts w:ascii="Arial" w:hAnsi="Arial"/>
        <w:b/>
        <w:color w:val="262626"/>
        <w:sz w:val="14"/>
        <w:szCs w:val="14"/>
      </w:rPr>
      <w:fldChar w:fldCharType="separate"/>
    </w:r>
    <w:r>
      <w:rPr>
        <w:rStyle w:val="Fontepargpadro2"/>
        <w:rFonts w:ascii="Arial" w:hAnsi="Arial"/>
        <w:b/>
        <w:color w:val="262626"/>
        <w:sz w:val="14"/>
        <w:szCs w:val="14"/>
      </w:rPr>
      <w:t>1</w:t>
    </w:r>
    <w:r w:rsidRPr="00401407">
      <w:rPr>
        <w:rStyle w:val="Fontepargpadro2"/>
        <w:rFonts w:ascii="Arial" w:hAnsi="Arial"/>
        <w:b/>
        <w:color w:val="262626"/>
        <w:sz w:val="14"/>
        <w:szCs w:val="14"/>
      </w:rPr>
      <w:fldChar w:fldCharType="end"/>
    </w:r>
    <w:r w:rsidRPr="00401407">
      <w:rPr>
        <w:rStyle w:val="Fontepargpadro2"/>
        <w:rFonts w:ascii="Arial" w:hAnsi="Arial"/>
        <w:b/>
        <w:color w:val="262626"/>
        <w:sz w:val="14"/>
        <w:szCs w:val="14"/>
      </w:rPr>
      <w:t xml:space="preserve"> de </w:t>
    </w:r>
    <w:r w:rsidRPr="00401407">
      <w:rPr>
        <w:rStyle w:val="Fontepargpadro2"/>
        <w:rFonts w:ascii="Arial" w:hAnsi="Arial"/>
        <w:b/>
        <w:color w:val="262626"/>
        <w:sz w:val="14"/>
        <w:szCs w:val="14"/>
      </w:rPr>
      <w:fldChar w:fldCharType="begin"/>
    </w:r>
    <w:r w:rsidRPr="00401407">
      <w:rPr>
        <w:rStyle w:val="Fontepargpadro2"/>
        <w:rFonts w:ascii="Arial" w:hAnsi="Arial"/>
        <w:b/>
        <w:color w:val="262626"/>
        <w:sz w:val="14"/>
        <w:szCs w:val="14"/>
      </w:rPr>
      <w:instrText xml:space="preserve"> NUMPAGES \* ARABIC </w:instrText>
    </w:r>
    <w:r w:rsidRPr="00401407">
      <w:rPr>
        <w:rStyle w:val="Fontepargpadro2"/>
        <w:rFonts w:ascii="Arial" w:hAnsi="Arial"/>
        <w:b/>
        <w:color w:val="262626"/>
        <w:sz w:val="14"/>
        <w:szCs w:val="14"/>
      </w:rPr>
      <w:fldChar w:fldCharType="separate"/>
    </w:r>
    <w:r>
      <w:rPr>
        <w:rStyle w:val="Fontepargpadro2"/>
        <w:rFonts w:ascii="Arial" w:hAnsi="Arial"/>
        <w:b/>
        <w:color w:val="262626"/>
        <w:sz w:val="14"/>
        <w:szCs w:val="14"/>
      </w:rPr>
      <w:t>19</w:t>
    </w:r>
    <w:r w:rsidRPr="00401407">
      <w:rPr>
        <w:rStyle w:val="Fontepargpadro2"/>
        <w:rFonts w:ascii="Arial" w:hAnsi="Arial"/>
        <w:b/>
        <w:color w:val="262626"/>
        <w:sz w:val="14"/>
        <w:szCs w:val="14"/>
      </w:rPr>
      <w:fldChar w:fldCharType="end"/>
    </w:r>
    <w:r>
      <w:rPr>
        <w:rStyle w:val="Fontepargpadro2"/>
        <w:rFonts w:ascii="Arial" w:hAnsi="Arial"/>
        <w:b/>
        <w:color w:val="262626"/>
        <w:sz w:val="14"/>
        <w:szCs w:val="14"/>
        <w:u w:val="single"/>
      </w:rPr>
      <w:t>)</w:t>
    </w:r>
  </w:p>
  <w:p w14:paraId="6C70AECF" w14:textId="08D50BE1" w:rsidR="00FE2D16" w:rsidRPr="00D301AC" w:rsidRDefault="00FE2D16" w:rsidP="00D301A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60F39"/>
    <w:multiLevelType w:val="multilevel"/>
    <w:tmpl w:val="2A96204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85C0B"/>
    <w:multiLevelType w:val="multilevel"/>
    <w:tmpl w:val="CCC2BD4E"/>
    <w:lvl w:ilvl="0">
      <w:start w:val="1"/>
      <w:numFmt w:val="bullet"/>
      <w:lvlText w:val=""/>
      <w:lvlJc w:val="left"/>
      <w:pPr>
        <w:tabs>
          <w:tab w:val="num" w:pos="397"/>
        </w:tabs>
        <w:ind w:left="340" w:hanging="170"/>
      </w:pPr>
      <w:rPr>
        <w:rFonts w:ascii="Symbol" w:hAnsi="Symbol" w:cs="OpenSymbol" w:hint="default"/>
        <w:b w:val="0"/>
        <w:sz w:val="19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18F06766"/>
    <w:multiLevelType w:val="multilevel"/>
    <w:tmpl w:val="1056056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1EF842D0"/>
    <w:multiLevelType w:val="hybridMultilevel"/>
    <w:tmpl w:val="D39ED3A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6A627C"/>
    <w:multiLevelType w:val="multilevel"/>
    <w:tmpl w:val="E0D050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E0107B8"/>
    <w:multiLevelType w:val="multilevel"/>
    <w:tmpl w:val="7D68A1F8"/>
    <w:lvl w:ilvl="0">
      <w:start w:val="1"/>
      <w:numFmt w:val="bullet"/>
      <w:lvlText w:val=""/>
      <w:lvlJc w:val="left"/>
      <w:pPr>
        <w:tabs>
          <w:tab w:val="num" w:pos="340"/>
        </w:tabs>
        <w:ind w:left="340" w:firstLine="2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33E10CAF"/>
    <w:multiLevelType w:val="hybridMultilevel"/>
    <w:tmpl w:val="52B8D60E"/>
    <w:lvl w:ilvl="0" w:tplc="60A62168">
      <w:start w:val="1"/>
      <w:numFmt w:val="lowerLetter"/>
      <w:lvlText w:val="%1)"/>
      <w:lvlJc w:val="left"/>
      <w:pPr>
        <w:ind w:left="927" w:hanging="360"/>
      </w:pPr>
      <w:rPr>
        <w:rFonts w:ascii="Arial" w:eastAsia="SimSun" w:hAnsi="Arial" w:cs="Arial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EAA0AF7"/>
    <w:multiLevelType w:val="multilevel"/>
    <w:tmpl w:val="987EC8F8"/>
    <w:lvl w:ilvl="0">
      <w:start w:val="1"/>
      <w:numFmt w:val="bullet"/>
      <w:lvlText w:val=""/>
      <w:lvlJc w:val="left"/>
      <w:pPr>
        <w:tabs>
          <w:tab w:val="num" w:pos="340"/>
        </w:tabs>
        <w:ind w:left="340" w:firstLine="0"/>
      </w:pPr>
      <w:rPr>
        <w:rFonts w:ascii="Symbol" w:hAnsi="Symbol" w:cs="OpenSymbol" w:hint="default"/>
        <w:b w:val="0"/>
        <w:sz w:val="19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52F24E7E"/>
    <w:multiLevelType w:val="hybridMultilevel"/>
    <w:tmpl w:val="9E0CBFDE"/>
    <w:lvl w:ilvl="0" w:tplc="54F813CA">
      <w:start w:val="1"/>
      <w:numFmt w:val="upperRoman"/>
      <w:lvlText w:val="%1-"/>
      <w:lvlJc w:val="left"/>
      <w:pPr>
        <w:ind w:left="1080" w:hanging="720"/>
      </w:pPr>
      <w:rPr>
        <w:rFonts w:hint="default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952814"/>
    <w:multiLevelType w:val="multilevel"/>
    <w:tmpl w:val="6295281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1E43DB"/>
    <w:multiLevelType w:val="multilevel"/>
    <w:tmpl w:val="D44C1AD4"/>
    <w:lvl w:ilvl="0">
      <w:start w:val="1"/>
      <w:numFmt w:val="bullet"/>
      <w:lvlText w:val=""/>
      <w:lvlJc w:val="left"/>
      <w:pPr>
        <w:tabs>
          <w:tab w:val="num" w:pos="397"/>
        </w:tabs>
        <w:ind w:left="397" w:hanging="226"/>
      </w:pPr>
      <w:rPr>
        <w:rFonts w:ascii="Symbol" w:hAnsi="Symbol" w:cs="OpenSymbol" w:hint="default"/>
        <w:b w:val="0"/>
        <w:sz w:val="19"/>
      </w:rPr>
    </w:lvl>
    <w:lvl w:ilvl="1">
      <w:start w:val="1"/>
      <w:numFmt w:val="bullet"/>
      <w:lvlText w:val="◦"/>
      <w:lvlJc w:val="left"/>
      <w:pPr>
        <w:tabs>
          <w:tab w:val="num" w:pos="891"/>
        </w:tabs>
        <w:ind w:left="891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251"/>
        </w:tabs>
        <w:ind w:left="1251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611"/>
        </w:tabs>
        <w:ind w:left="1611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1971"/>
        </w:tabs>
        <w:ind w:left="1971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331"/>
        </w:tabs>
        <w:ind w:left="2331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691"/>
        </w:tabs>
        <w:ind w:left="2691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051"/>
        </w:tabs>
        <w:ind w:left="3051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411"/>
        </w:tabs>
        <w:ind w:left="3411" w:hanging="360"/>
      </w:pPr>
      <w:rPr>
        <w:rFonts w:ascii="OpenSymbol" w:hAnsi="OpenSymbol" w:cs="OpenSymbol" w:hint="default"/>
      </w:rPr>
    </w:lvl>
  </w:abstractNum>
  <w:abstractNum w:abstractNumId="11" w15:restartNumberingAfterBreak="0">
    <w:nsid w:val="76E165A2"/>
    <w:multiLevelType w:val="multilevel"/>
    <w:tmpl w:val="AC46785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2" w15:restartNumberingAfterBreak="0">
    <w:nsid w:val="7F233D7F"/>
    <w:multiLevelType w:val="hybridMultilevel"/>
    <w:tmpl w:val="C9266EFA"/>
    <w:lvl w:ilvl="0" w:tplc="D3DC1B4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5"/>
  </w:num>
  <w:num w:numId="5">
    <w:abstractNumId w:val="2"/>
  </w:num>
  <w:num w:numId="6">
    <w:abstractNumId w:val="9"/>
  </w:num>
  <w:num w:numId="7">
    <w:abstractNumId w:val="8"/>
  </w:num>
  <w:num w:numId="8">
    <w:abstractNumId w:val="12"/>
  </w:num>
  <w:num w:numId="9">
    <w:abstractNumId w:val="0"/>
  </w:num>
  <w:num w:numId="10">
    <w:abstractNumId w:val="6"/>
  </w:num>
  <w:num w:numId="11">
    <w:abstractNumId w:val="4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D16"/>
    <w:rsid w:val="00030002"/>
    <w:rsid w:val="00040E19"/>
    <w:rsid w:val="00040E78"/>
    <w:rsid w:val="000413EB"/>
    <w:rsid w:val="00044703"/>
    <w:rsid w:val="0005121D"/>
    <w:rsid w:val="000521F2"/>
    <w:rsid w:val="0005542B"/>
    <w:rsid w:val="00057248"/>
    <w:rsid w:val="000576A9"/>
    <w:rsid w:val="0006454A"/>
    <w:rsid w:val="0008512B"/>
    <w:rsid w:val="000864B6"/>
    <w:rsid w:val="00093A88"/>
    <w:rsid w:val="000A1727"/>
    <w:rsid w:val="000A75DC"/>
    <w:rsid w:val="000B0396"/>
    <w:rsid w:val="000B11DC"/>
    <w:rsid w:val="000B3899"/>
    <w:rsid w:val="000B5742"/>
    <w:rsid w:val="000B6F23"/>
    <w:rsid w:val="000D16EF"/>
    <w:rsid w:val="000D2C5B"/>
    <w:rsid w:val="000D5465"/>
    <w:rsid w:val="000E2563"/>
    <w:rsid w:val="000E2990"/>
    <w:rsid w:val="000E401D"/>
    <w:rsid w:val="000F643C"/>
    <w:rsid w:val="00101765"/>
    <w:rsid w:val="0010630F"/>
    <w:rsid w:val="00110265"/>
    <w:rsid w:val="00111332"/>
    <w:rsid w:val="00117C9F"/>
    <w:rsid w:val="001308D0"/>
    <w:rsid w:val="001315E9"/>
    <w:rsid w:val="0014233A"/>
    <w:rsid w:val="00142728"/>
    <w:rsid w:val="00145EB9"/>
    <w:rsid w:val="00151930"/>
    <w:rsid w:val="001533DC"/>
    <w:rsid w:val="001555FC"/>
    <w:rsid w:val="00155CB7"/>
    <w:rsid w:val="00157D4D"/>
    <w:rsid w:val="00164612"/>
    <w:rsid w:val="00164BCA"/>
    <w:rsid w:val="00170AE1"/>
    <w:rsid w:val="0017124A"/>
    <w:rsid w:val="001900D7"/>
    <w:rsid w:val="001950BB"/>
    <w:rsid w:val="00196D57"/>
    <w:rsid w:val="001A2152"/>
    <w:rsid w:val="001A5FF3"/>
    <w:rsid w:val="001B41FC"/>
    <w:rsid w:val="001C4531"/>
    <w:rsid w:val="001C4DD5"/>
    <w:rsid w:val="001C58A9"/>
    <w:rsid w:val="001E341C"/>
    <w:rsid w:val="001E4941"/>
    <w:rsid w:val="001E7EB9"/>
    <w:rsid w:val="001F242E"/>
    <w:rsid w:val="001F459C"/>
    <w:rsid w:val="001F5B4A"/>
    <w:rsid w:val="001F6A48"/>
    <w:rsid w:val="0020407C"/>
    <w:rsid w:val="002246BF"/>
    <w:rsid w:val="0022681B"/>
    <w:rsid w:val="002513E6"/>
    <w:rsid w:val="00254F79"/>
    <w:rsid w:val="00256CB0"/>
    <w:rsid w:val="00257448"/>
    <w:rsid w:val="00257EC9"/>
    <w:rsid w:val="00260693"/>
    <w:rsid w:val="00264C0E"/>
    <w:rsid w:val="00265705"/>
    <w:rsid w:val="002679FF"/>
    <w:rsid w:val="00274A73"/>
    <w:rsid w:val="00276E9E"/>
    <w:rsid w:val="00283928"/>
    <w:rsid w:val="00290760"/>
    <w:rsid w:val="002A0003"/>
    <w:rsid w:val="002A31CC"/>
    <w:rsid w:val="002A67F4"/>
    <w:rsid w:val="002B4CE5"/>
    <w:rsid w:val="002C1F0C"/>
    <w:rsid w:val="002D055A"/>
    <w:rsid w:val="002D391A"/>
    <w:rsid w:val="002F3EC3"/>
    <w:rsid w:val="00303247"/>
    <w:rsid w:val="00304372"/>
    <w:rsid w:val="0031099F"/>
    <w:rsid w:val="0032147C"/>
    <w:rsid w:val="00332257"/>
    <w:rsid w:val="00335824"/>
    <w:rsid w:val="00337921"/>
    <w:rsid w:val="00347E95"/>
    <w:rsid w:val="0035009E"/>
    <w:rsid w:val="00350F22"/>
    <w:rsid w:val="00356447"/>
    <w:rsid w:val="00357C9F"/>
    <w:rsid w:val="00361A30"/>
    <w:rsid w:val="00361E16"/>
    <w:rsid w:val="00362C91"/>
    <w:rsid w:val="00363573"/>
    <w:rsid w:val="00370C25"/>
    <w:rsid w:val="00372721"/>
    <w:rsid w:val="0038188A"/>
    <w:rsid w:val="00387981"/>
    <w:rsid w:val="00390091"/>
    <w:rsid w:val="003900F9"/>
    <w:rsid w:val="0039154D"/>
    <w:rsid w:val="003A11C2"/>
    <w:rsid w:val="003A3D21"/>
    <w:rsid w:val="003B30D1"/>
    <w:rsid w:val="003B46F7"/>
    <w:rsid w:val="003C0DE9"/>
    <w:rsid w:val="003D02DE"/>
    <w:rsid w:val="003E0B16"/>
    <w:rsid w:val="003E3D80"/>
    <w:rsid w:val="003E565E"/>
    <w:rsid w:val="003E7C04"/>
    <w:rsid w:val="003F41F4"/>
    <w:rsid w:val="00400EBA"/>
    <w:rsid w:val="00415432"/>
    <w:rsid w:val="0042118E"/>
    <w:rsid w:val="0042545E"/>
    <w:rsid w:val="004333D8"/>
    <w:rsid w:val="004339D7"/>
    <w:rsid w:val="0043532B"/>
    <w:rsid w:val="00436675"/>
    <w:rsid w:val="00436739"/>
    <w:rsid w:val="00436B2E"/>
    <w:rsid w:val="00437817"/>
    <w:rsid w:val="00461ACD"/>
    <w:rsid w:val="00465B45"/>
    <w:rsid w:val="00473A75"/>
    <w:rsid w:val="004754A6"/>
    <w:rsid w:val="00481091"/>
    <w:rsid w:val="00481780"/>
    <w:rsid w:val="00490B38"/>
    <w:rsid w:val="004945CC"/>
    <w:rsid w:val="00494CFD"/>
    <w:rsid w:val="004A4545"/>
    <w:rsid w:val="004A579A"/>
    <w:rsid w:val="004A6655"/>
    <w:rsid w:val="004B583C"/>
    <w:rsid w:val="004B7493"/>
    <w:rsid w:val="004C5672"/>
    <w:rsid w:val="004D17E1"/>
    <w:rsid w:val="004D4805"/>
    <w:rsid w:val="004D54A2"/>
    <w:rsid w:val="004E0476"/>
    <w:rsid w:val="004E18CC"/>
    <w:rsid w:val="004E2287"/>
    <w:rsid w:val="004F4D77"/>
    <w:rsid w:val="004F7AD9"/>
    <w:rsid w:val="00503761"/>
    <w:rsid w:val="00507871"/>
    <w:rsid w:val="005133E8"/>
    <w:rsid w:val="00520B41"/>
    <w:rsid w:val="0053134A"/>
    <w:rsid w:val="0053515A"/>
    <w:rsid w:val="0053539F"/>
    <w:rsid w:val="005434C8"/>
    <w:rsid w:val="00544268"/>
    <w:rsid w:val="00547FD3"/>
    <w:rsid w:val="00565605"/>
    <w:rsid w:val="00567E4B"/>
    <w:rsid w:val="005700BE"/>
    <w:rsid w:val="005707F7"/>
    <w:rsid w:val="0057092D"/>
    <w:rsid w:val="00572B2D"/>
    <w:rsid w:val="00572BAA"/>
    <w:rsid w:val="00573944"/>
    <w:rsid w:val="005819A1"/>
    <w:rsid w:val="00581FA2"/>
    <w:rsid w:val="005906C8"/>
    <w:rsid w:val="00591F52"/>
    <w:rsid w:val="0059783C"/>
    <w:rsid w:val="005A1FC3"/>
    <w:rsid w:val="005A32D8"/>
    <w:rsid w:val="005A67E0"/>
    <w:rsid w:val="005B7503"/>
    <w:rsid w:val="005E4AEB"/>
    <w:rsid w:val="005F2A65"/>
    <w:rsid w:val="005F3570"/>
    <w:rsid w:val="00621624"/>
    <w:rsid w:val="006218EE"/>
    <w:rsid w:val="006234F8"/>
    <w:rsid w:val="00623DD5"/>
    <w:rsid w:val="00631A7E"/>
    <w:rsid w:val="006406A9"/>
    <w:rsid w:val="006468D7"/>
    <w:rsid w:val="00654896"/>
    <w:rsid w:val="00663A67"/>
    <w:rsid w:val="00665506"/>
    <w:rsid w:val="0069002F"/>
    <w:rsid w:val="006900B8"/>
    <w:rsid w:val="00692090"/>
    <w:rsid w:val="006A559F"/>
    <w:rsid w:val="006B3B34"/>
    <w:rsid w:val="006B61F2"/>
    <w:rsid w:val="006C2020"/>
    <w:rsid w:val="006D1E60"/>
    <w:rsid w:val="006D21C5"/>
    <w:rsid w:val="006D4558"/>
    <w:rsid w:val="006D5E64"/>
    <w:rsid w:val="006E185D"/>
    <w:rsid w:val="006E32DC"/>
    <w:rsid w:val="006F1444"/>
    <w:rsid w:val="00700ABC"/>
    <w:rsid w:val="00703B5D"/>
    <w:rsid w:val="0070455B"/>
    <w:rsid w:val="00720405"/>
    <w:rsid w:val="00722E46"/>
    <w:rsid w:val="007246A9"/>
    <w:rsid w:val="0073362F"/>
    <w:rsid w:val="00733E61"/>
    <w:rsid w:val="00740330"/>
    <w:rsid w:val="0074110C"/>
    <w:rsid w:val="0074355F"/>
    <w:rsid w:val="00743F69"/>
    <w:rsid w:val="00747D1F"/>
    <w:rsid w:val="0075690A"/>
    <w:rsid w:val="00760C2A"/>
    <w:rsid w:val="007719DC"/>
    <w:rsid w:val="00773669"/>
    <w:rsid w:val="007739E5"/>
    <w:rsid w:val="00776EEF"/>
    <w:rsid w:val="0079222D"/>
    <w:rsid w:val="00795EAB"/>
    <w:rsid w:val="007A0BDE"/>
    <w:rsid w:val="007A5A6A"/>
    <w:rsid w:val="007A7AF2"/>
    <w:rsid w:val="007B50F6"/>
    <w:rsid w:val="007D55CC"/>
    <w:rsid w:val="007E503A"/>
    <w:rsid w:val="007F062D"/>
    <w:rsid w:val="007F566A"/>
    <w:rsid w:val="008027CB"/>
    <w:rsid w:val="00813BFA"/>
    <w:rsid w:val="00813D67"/>
    <w:rsid w:val="00830D72"/>
    <w:rsid w:val="0083609B"/>
    <w:rsid w:val="00836ECD"/>
    <w:rsid w:val="0083754E"/>
    <w:rsid w:val="008406BF"/>
    <w:rsid w:val="0084407E"/>
    <w:rsid w:val="00845E2F"/>
    <w:rsid w:val="00854028"/>
    <w:rsid w:val="00862316"/>
    <w:rsid w:val="00862865"/>
    <w:rsid w:val="008679F9"/>
    <w:rsid w:val="0087057A"/>
    <w:rsid w:val="0087356A"/>
    <w:rsid w:val="00883E97"/>
    <w:rsid w:val="00887C81"/>
    <w:rsid w:val="0089047C"/>
    <w:rsid w:val="008954B8"/>
    <w:rsid w:val="008A2019"/>
    <w:rsid w:val="008A3CFD"/>
    <w:rsid w:val="008C18F5"/>
    <w:rsid w:val="008C1FC7"/>
    <w:rsid w:val="008C2B89"/>
    <w:rsid w:val="008C6AD9"/>
    <w:rsid w:val="008D4478"/>
    <w:rsid w:val="008D4552"/>
    <w:rsid w:val="008D6C67"/>
    <w:rsid w:val="008D6C8E"/>
    <w:rsid w:val="008E5790"/>
    <w:rsid w:val="008E6C98"/>
    <w:rsid w:val="008F12B1"/>
    <w:rsid w:val="008F1BF9"/>
    <w:rsid w:val="008F2E85"/>
    <w:rsid w:val="00907276"/>
    <w:rsid w:val="00907C98"/>
    <w:rsid w:val="00910D70"/>
    <w:rsid w:val="0091192E"/>
    <w:rsid w:val="0091245A"/>
    <w:rsid w:val="0091466F"/>
    <w:rsid w:val="009223B2"/>
    <w:rsid w:val="0092494E"/>
    <w:rsid w:val="009250DF"/>
    <w:rsid w:val="009338A9"/>
    <w:rsid w:val="00940890"/>
    <w:rsid w:val="00940A2C"/>
    <w:rsid w:val="00950605"/>
    <w:rsid w:val="0095072D"/>
    <w:rsid w:val="00953943"/>
    <w:rsid w:val="00965684"/>
    <w:rsid w:val="00980CB9"/>
    <w:rsid w:val="00994D38"/>
    <w:rsid w:val="009A15ED"/>
    <w:rsid w:val="009A29B4"/>
    <w:rsid w:val="009A2B57"/>
    <w:rsid w:val="009B140D"/>
    <w:rsid w:val="009B382A"/>
    <w:rsid w:val="009B4880"/>
    <w:rsid w:val="009C45FD"/>
    <w:rsid w:val="009D131C"/>
    <w:rsid w:val="009D1CDA"/>
    <w:rsid w:val="009D565C"/>
    <w:rsid w:val="009F1F69"/>
    <w:rsid w:val="00A06B56"/>
    <w:rsid w:val="00A12C88"/>
    <w:rsid w:val="00A134BE"/>
    <w:rsid w:val="00A31644"/>
    <w:rsid w:val="00A32101"/>
    <w:rsid w:val="00A3283F"/>
    <w:rsid w:val="00A50241"/>
    <w:rsid w:val="00A545F6"/>
    <w:rsid w:val="00A559DC"/>
    <w:rsid w:val="00A55F5A"/>
    <w:rsid w:val="00A57C79"/>
    <w:rsid w:val="00A60B3F"/>
    <w:rsid w:val="00A65399"/>
    <w:rsid w:val="00A654A3"/>
    <w:rsid w:val="00A93835"/>
    <w:rsid w:val="00AA6733"/>
    <w:rsid w:val="00AA6E68"/>
    <w:rsid w:val="00AB0E7B"/>
    <w:rsid w:val="00AB53EC"/>
    <w:rsid w:val="00AC5566"/>
    <w:rsid w:val="00AD0042"/>
    <w:rsid w:val="00AD0BA6"/>
    <w:rsid w:val="00AF2CB9"/>
    <w:rsid w:val="00AF477F"/>
    <w:rsid w:val="00B03762"/>
    <w:rsid w:val="00B040E4"/>
    <w:rsid w:val="00B0781F"/>
    <w:rsid w:val="00B13E1B"/>
    <w:rsid w:val="00B32ECB"/>
    <w:rsid w:val="00B43949"/>
    <w:rsid w:val="00B50F3A"/>
    <w:rsid w:val="00B52206"/>
    <w:rsid w:val="00B61ADF"/>
    <w:rsid w:val="00B63A0D"/>
    <w:rsid w:val="00B72A1F"/>
    <w:rsid w:val="00B77251"/>
    <w:rsid w:val="00B82BFC"/>
    <w:rsid w:val="00B87E34"/>
    <w:rsid w:val="00BB18D4"/>
    <w:rsid w:val="00BC3223"/>
    <w:rsid w:val="00BC4F3C"/>
    <w:rsid w:val="00BC5BFE"/>
    <w:rsid w:val="00BC6CDF"/>
    <w:rsid w:val="00BC6F2D"/>
    <w:rsid w:val="00BD1446"/>
    <w:rsid w:val="00BD742E"/>
    <w:rsid w:val="00BE5B25"/>
    <w:rsid w:val="00BF1D11"/>
    <w:rsid w:val="00BF732F"/>
    <w:rsid w:val="00C05EBA"/>
    <w:rsid w:val="00C06E84"/>
    <w:rsid w:val="00C15F5D"/>
    <w:rsid w:val="00C2257A"/>
    <w:rsid w:val="00C331EE"/>
    <w:rsid w:val="00C35C53"/>
    <w:rsid w:val="00C711D9"/>
    <w:rsid w:val="00C85A20"/>
    <w:rsid w:val="00C8697F"/>
    <w:rsid w:val="00C93596"/>
    <w:rsid w:val="00C95860"/>
    <w:rsid w:val="00C95C00"/>
    <w:rsid w:val="00C96785"/>
    <w:rsid w:val="00C97DC4"/>
    <w:rsid w:val="00CA0A03"/>
    <w:rsid w:val="00CA3255"/>
    <w:rsid w:val="00CB402C"/>
    <w:rsid w:val="00CD132A"/>
    <w:rsid w:val="00CD1E67"/>
    <w:rsid w:val="00CE0335"/>
    <w:rsid w:val="00CF250E"/>
    <w:rsid w:val="00CF26C5"/>
    <w:rsid w:val="00CF4895"/>
    <w:rsid w:val="00D002B7"/>
    <w:rsid w:val="00D010B3"/>
    <w:rsid w:val="00D012FE"/>
    <w:rsid w:val="00D06677"/>
    <w:rsid w:val="00D07E64"/>
    <w:rsid w:val="00D12514"/>
    <w:rsid w:val="00D17A21"/>
    <w:rsid w:val="00D224B2"/>
    <w:rsid w:val="00D226F1"/>
    <w:rsid w:val="00D2616A"/>
    <w:rsid w:val="00D301AC"/>
    <w:rsid w:val="00D31F1A"/>
    <w:rsid w:val="00D32453"/>
    <w:rsid w:val="00D41429"/>
    <w:rsid w:val="00D45D22"/>
    <w:rsid w:val="00D46A97"/>
    <w:rsid w:val="00D5579F"/>
    <w:rsid w:val="00D74C00"/>
    <w:rsid w:val="00D776E8"/>
    <w:rsid w:val="00D86176"/>
    <w:rsid w:val="00D96B96"/>
    <w:rsid w:val="00DA3A9F"/>
    <w:rsid w:val="00DA4489"/>
    <w:rsid w:val="00DB408C"/>
    <w:rsid w:val="00DC0117"/>
    <w:rsid w:val="00DC4646"/>
    <w:rsid w:val="00DD0F3B"/>
    <w:rsid w:val="00DD7CD3"/>
    <w:rsid w:val="00DF0101"/>
    <w:rsid w:val="00DF0EB8"/>
    <w:rsid w:val="00DF1311"/>
    <w:rsid w:val="00DF1B6E"/>
    <w:rsid w:val="00DF1DEB"/>
    <w:rsid w:val="00DF2698"/>
    <w:rsid w:val="00E030FE"/>
    <w:rsid w:val="00E06446"/>
    <w:rsid w:val="00E10AA2"/>
    <w:rsid w:val="00E11638"/>
    <w:rsid w:val="00E154E0"/>
    <w:rsid w:val="00E21293"/>
    <w:rsid w:val="00E2240A"/>
    <w:rsid w:val="00E228B9"/>
    <w:rsid w:val="00E309A3"/>
    <w:rsid w:val="00E3418F"/>
    <w:rsid w:val="00E36FC7"/>
    <w:rsid w:val="00E43825"/>
    <w:rsid w:val="00E43F58"/>
    <w:rsid w:val="00E45F36"/>
    <w:rsid w:val="00E470F4"/>
    <w:rsid w:val="00E5098E"/>
    <w:rsid w:val="00E65E3A"/>
    <w:rsid w:val="00E76366"/>
    <w:rsid w:val="00E82B91"/>
    <w:rsid w:val="00E83E14"/>
    <w:rsid w:val="00E92E6A"/>
    <w:rsid w:val="00E95413"/>
    <w:rsid w:val="00EB2DDA"/>
    <w:rsid w:val="00EB4BCF"/>
    <w:rsid w:val="00EB67D6"/>
    <w:rsid w:val="00EC442E"/>
    <w:rsid w:val="00EC560A"/>
    <w:rsid w:val="00EE4201"/>
    <w:rsid w:val="00F0474B"/>
    <w:rsid w:val="00F17A17"/>
    <w:rsid w:val="00F17E1D"/>
    <w:rsid w:val="00F216DD"/>
    <w:rsid w:val="00F34E1F"/>
    <w:rsid w:val="00F36272"/>
    <w:rsid w:val="00F363E1"/>
    <w:rsid w:val="00F40A48"/>
    <w:rsid w:val="00F42585"/>
    <w:rsid w:val="00F555A7"/>
    <w:rsid w:val="00F60986"/>
    <w:rsid w:val="00F777C0"/>
    <w:rsid w:val="00F81303"/>
    <w:rsid w:val="00F86F68"/>
    <w:rsid w:val="00F87542"/>
    <w:rsid w:val="00F91AF8"/>
    <w:rsid w:val="00F9312F"/>
    <w:rsid w:val="00F9477E"/>
    <w:rsid w:val="00FA22B2"/>
    <w:rsid w:val="00FA4CA0"/>
    <w:rsid w:val="00FA53D4"/>
    <w:rsid w:val="00FB1F7D"/>
    <w:rsid w:val="00FB62DF"/>
    <w:rsid w:val="00FD7A01"/>
    <w:rsid w:val="00FE1E82"/>
    <w:rsid w:val="00FE2D16"/>
    <w:rsid w:val="00FE61C5"/>
    <w:rsid w:val="00FF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73DB9EA"/>
  <w15:docId w15:val="{5F79529A-E271-4C8D-B2B8-4B1E2CC27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Cs w:val="22"/>
        <w:lang w:val="pt-BR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0EB8"/>
    <w:pPr>
      <w:widowControl w:val="0"/>
      <w:spacing w:line="276" w:lineRule="auto"/>
    </w:pPr>
    <w:rPr>
      <w:sz w:val="22"/>
    </w:rPr>
  </w:style>
  <w:style w:type="paragraph" w:styleId="Ttulo1">
    <w:name w:val="heading 1"/>
    <w:basedOn w:val="Ttulo"/>
    <w:next w:val="Normal"/>
    <w:qFormat/>
    <w:pPr>
      <w:widowControl w:val="0"/>
      <w:outlineLvl w:val="0"/>
    </w:pPr>
    <w:rPr>
      <w:sz w:val="48"/>
      <w:szCs w:val="48"/>
    </w:rPr>
  </w:style>
  <w:style w:type="paragraph" w:styleId="Ttulo2">
    <w:name w:val="heading 2"/>
    <w:basedOn w:val="Ttulo"/>
    <w:next w:val="Normal"/>
    <w:qFormat/>
    <w:pPr>
      <w:widowControl w:val="0"/>
      <w:spacing w:before="360" w:after="80"/>
      <w:outlineLvl w:val="1"/>
    </w:pPr>
    <w:rPr>
      <w:sz w:val="36"/>
      <w:szCs w:val="36"/>
    </w:rPr>
  </w:style>
  <w:style w:type="paragraph" w:styleId="Ttulo3">
    <w:name w:val="heading 3"/>
    <w:basedOn w:val="Ttulo"/>
    <w:next w:val="Normal"/>
    <w:qFormat/>
    <w:pPr>
      <w:widowControl w:val="0"/>
      <w:spacing w:before="280" w:after="80"/>
      <w:outlineLvl w:val="2"/>
    </w:pPr>
    <w:rPr>
      <w:sz w:val="28"/>
      <w:szCs w:val="28"/>
    </w:rPr>
  </w:style>
  <w:style w:type="paragraph" w:styleId="Ttulo4">
    <w:name w:val="heading 4"/>
    <w:basedOn w:val="Ttulo"/>
    <w:next w:val="Normal"/>
    <w:qFormat/>
    <w:pPr>
      <w:widowControl w:val="0"/>
      <w:spacing w:before="240" w:after="40"/>
      <w:outlineLvl w:val="3"/>
    </w:pPr>
    <w:rPr>
      <w:sz w:val="24"/>
      <w:szCs w:val="24"/>
    </w:rPr>
  </w:style>
  <w:style w:type="paragraph" w:styleId="Ttulo5">
    <w:name w:val="heading 5"/>
    <w:basedOn w:val="Ttulo"/>
    <w:next w:val="Normal"/>
    <w:qFormat/>
    <w:pPr>
      <w:widowControl w:val="0"/>
      <w:spacing w:before="220" w:after="40"/>
      <w:outlineLvl w:val="4"/>
    </w:pPr>
    <w:rPr>
      <w:sz w:val="22"/>
      <w:szCs w:val="22"/>
    </w:rPr>
  </w:style>
  <w:style w:type="paragraph" w:styleId="Ttulo6">
    <w:name w:val="heading 6"/>
    <w:basedOn w:val="Ttulo"/>
    <w:next w:val="Normal"/>
    <w:qFormat/>
    <w:pPr>
      <w:widowControl w:val="0"/>
      <w:spacing w:before="200" w:after="40"/>
      <w:outlineLvl w:val="5"/>
    </w:pPr>
    <w:rPr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Pr>
      <w:color w:val="000080"/>
      <w:u w:val="single"/>
    </w:rPr>
  </w:style>
  <w:style w:type="character" w:customStyle="1" w:styleId="Caracteresdenotaderodap">
    <w:name w:val="Caracteres de nota de rodapé"/>
    <w:qFormat/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ncoradanotadefim">
    <w:name w:val="Âncora da nota de fim"/>
    <w:rPr>
      <w:vertAlign w:val="superscript"/>
    </w:rPr>
  </w:style>
  <w:style w:type="character" w:customStyle="1" w:styleId="Caracteresdenotadefim">
    <w:name w:val="Caracteres de nota de fim"/>
    <w:qFormat/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ascii="Arial" w:hAnsi="Arial" w:cs="OpenSymbol"/>
      <w:b w:val="0"/>
      <w:sz w:val="19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ascii="Arial" w:hAnsi="Arial" w:cs="OpenSymbol"/>
      <w:b w:val="0"/>
      <w:sz w:val="19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ascii="Arial" w:hAnsi="Arial" w:cs="OpenSymbol"/>
      <w:b w:val="0"/>
      <w:sz w:val="19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ascii="Arial" w:hAnsi="Arial" w:cs="OpenSymbol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ascii="Arial" w:eastAsia="Arial Narrow" w:hAnsi="Arial" w:cs="Arial Narrow"/>
      <w:b w:val="0"/>
      <w:i w:val="0"/>
      <w:caps w:val="0"/>
      <w:smallCaps w:val="0"/>
      <w:strike w:val="0"/>
      <w:dstrike w:val="0"/>
      <w:color w:val="000000"/>
      <w:position w:val="0"/>
      <w:sz w:val="19"/>
      <w:szCs w:val="19"/>
      <w:u w:val="none"/>
      <w:vertAlign w:val="baseline"/>
    </w:rPr>
  </w:style>
  <w:style w:type="character" w:customStyle="1" w:styleId="ListLabel38">
    <w:name w:val="ListLabel 38"/>
    <w:qFormat/>
    <w:rPr>
      <w:rFonts w:ascii="Arial" w:eastAsia="Arial Narrow" w:hAnsi="Arial" w:cs="Arial Narrow"/>
      <w:b w:val="0"/>
      <w:i w:val="0"/>
      <w:caps w:val="0"/>
      <w:smallCaps w:val="0"/>
      <w:strike w:val="0"/>
      <w:dstrike w:val="0"/>
      <w:color w:val="000000"/>
      <w:position w:val="0"/>
      <w:sz w:val="19"/>
      <w:szCs w:val="19"/>
      <w:u w:val="none"/>
      <w:vertAlign w:val="baseline"/>
    </w:rPr>
  </w:style>
  <w:style w:type="paragraph" w:styleId="Ttulo">
    <w:name w:val="Title"/>
    <w:basedOn w:val="LO-normal"/>
    <w:next w:val="Corpodetexto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LO-normal">
    <w:name w:val="LO-normal"/>
    <w:qFormat/>
    <w:rPr>
      <w:sz w:val="22"/>
    </w:rPr>
  </w:style>
  <w:style w:type="paragraph" w:styleId="Subttulo">
    <w:name w:val="Subtitle"/>
    <w:basedOn w:val="LO-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pPr>
      <w:suppressLineNumbers/>
      <w:tabs>
        <w:tab w:val="center" w:pos="5932"/>
        <w:tab w:val="right" w:pos="11865"/>
      </w:tabs>
    </w:p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styleId="Rodap">
    <w:name w:val="footer"/>
    <w:basedOn w:val="Normal"/>
    <w:link w:val="RodapChar"/>
    <w:uiPriority w:val="99"/>
    <w:pPr>
      <w:suppressLineNumbers/>
      <w:tabs>
        <w:tab w:val="center" w:pos="4535"/>
        <w:tab w:val="right" w:pos="9071"/>
      </w:tabs>
    </w:pPr>
  </w:style>
  <w:style w:type="paragraph" w:styleId="Textodenotaderodap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paragraph" w:customStyle="1" w:styleId="Contedodoquadro">
    <w:name w:val="Conteúdo do quadro"/>
    <w:basedOn w:val="Normal"/>
    <w:qFormat/>
  </w:style>
  <w:style w:type="paragraph" w:styleId="PargrafodaLista">
    <w:name w:val="List Paragraph"/>
    <w:basedOn w:val="Normal"/>
    <w:qFormat/>
    <w:pPr>
      <w:spacing w:after="160"/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406A9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06A9"/>
    <w:rPr>
      <w:rFonts w:ascii="Tahoma" w:hAnsi="Tahoma" w:cs="Mangal"/>
      <w:sz w:val="16"/>
      <w:szCs w:val="14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3609B"/>
    <w:pPr>
      <w:spacing w:after="120"/>
      <w:ind w:left="283"/>
    </w:pPr>
    <w:rPr>
      <w:rFonts w:cs="Mang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3609B"/>
    <w:rPr>
      <w:rFonts w:cs="Mangal"/>
      <w:sz w:val="22"/>
      <w:szCs w:val="20"/>
    </w:rPr>
  </w:style>
  <w:style w:type="paragraph" w:styleId="Reviso">
    <w:name w:val="Revision"/>
    <w:hidden/>
    <w:uiPriority w:val="99"/>
    <w:semiHidden/>
    <w:rsid w:val="00A654A3"/>
    <w:rPr>
      <w:rFonts w:cs="Mangal"/>
      <w:sz w:val="22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F216D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216DD"/>
    <w:pPr>
      <w:spacing w:line="240" w:lineRule="auto"/>
    </w:pPr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216DD"/>
    <w:rPr>
      <w:rFonts w:cs="Mangal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216D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216DD"/>
    <w:rPr>
      <w:rFonts w:cs="Mangal"/>
      <w:b/>
      <w:bCs/>
      <w:szCs w:val="18"/>
    </w:rPr>
  </w:style>
  <w:style w:type="character" w:styleId="Hyperlink">
    <w:name w:val="Hyperlink"/>
    <w:basedOn w:val="Fontepargpadro"/>
    <w:uiPriority w:val="99"/>
    <w:unhideWhenUsed/>
    <w:rsid w:val="00700ABC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00ABC"/>
    <w:rPr>
      <w:color w:val="605E5C"/>
      <w:shd w:val="clear" w:color="auto" w:fill="E1DFDD"/>
    </w:rPr>
  </w:style>
  <w:style w:type="character" w:customStyle="1" w:styleId="CabealhoChar">
    <w:name w:val="Cabeçalho Char"/>
    <w:basedOn w:val="Fontepargpadro"/>
    <w:link w:val="Cabealho"/>
    <w:uiPriority w:val="99"/>
    <w:rsid w:val="00A06B56"/>
    <w:rPr>
      <w:sz w:val="22"/>
    </w:rPr>
  </w:style>
  <w:style w:type="character" w:customStyle="1" w:styleId="RodapChar">
    <w:name w:val="Rodapé Char"/>
    <w:basedOn w:val="Fontepargpadro"/>
    <w:link w:val="Rodap"/>
    <w:uiPriority w:val="99"/>
    <w:qFormat/>
    <w:rsid w:val="003D02DE"/>
    <w:rPr>
      <w:sz w:val="22"/>
    </w:rPr>
  </w:style>
  <w:style w:type="table" w:styleId="Tabelacomgrade">
    <w:name w:val="Table Grid"/>
    <w:basedOn w:val="Tabelanormal"/>
    <w:uiPriority w:val="39"/>
    <w:rsid w:val="002679FF"/>
    <w:rPr>
      <w:rFonts w:asciiTheme="minorHAnsi" w:eastAsiaTheme="minorHAnsi" w:hAnsiTheme="minorHAnsi" w:cstheme="minorBidi"/>
      <w:sz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679FF"/>
    <w:pPr>
      <w:suppressAutoHyphens/>
      <w:autoSpaceDN w:val="0"/>
      <w:spacing w:after="200" w:line="276" w:lineRule="auto"/>
      <w:textAlignment w:val="baseline"/>
    </w:pPr>
    <w:rPr>
      <w:rFonts w:ascii="Spranq eco sans" w:eastAsia="Times New Roman" w:hAnsi="Spranq eco sans" w:cs="Spranq eco sans"/>
      <w:kern w:val="3"/>
      <w:lang w:bidi="ar-SA"/>
    </w:rPr>
  </w:style>
  <w:style w:type="paragraph" w:customStyle="1" w:styleId="Textbody">
    <w:name w:val="Text body"/>
    <w:basedOn w:val="Standard"/>
    <w:rsid w:val="002679FF"/>
    <w:pPr>
      <w:spacing w:after="120"/>
    </w:pPr>
  </w:style>
  <w:style w:type="paragraph" w:customStyle="1" w:styleId="TableContents">
    <w:name w:val="Table Contents"/>
    <w:basedOn w:val="Standard"/>
    <w:rsid w:val="002679FF"/>
    <w:pPr>
      <w:suppressLineNumbers/>
    </w:pPr>
  </w:style>
  <w:style w:type="table" w:customStyle="1" w:styleId="Tabelacomgrade1">
    <w:name w:val="Tabela com grade1"/>
    <w:basedOn w:val="Tabelanormal"/>
    <w:next w:val="Tabelacomgrade"/>
    <w:uiPriority w:val="39"/>
    <w:rsid w:val="001A5FF3"/>
    <w:rPr>
      <w:rFonts w:asciiTheme="minorHAnsi" w:eastAsia="Times New Roman" w:hAnsiTheme="minorHAnsi" w:cs="Times New Roman"/>
      <w:sz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2D055A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 w:bidi="ar-SA"/>
    </w:rPr>
  </w:style>
  <w:style w:type="paragraph" w:styleId="Citao">
    <w:name w:val="Quote"/>
    <w:basedOn w:val="Standard"/>
    <w:next w:val="Standard"/>
    <w:link w:val="CitaoChar"/>
    <w:rsid w:val="003A11C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Arial" w:eastAsia="Calibri" w:hAnsi="Arial" w:cs="Arial"/>
      <w:i/>
      <w:iCs/>
      <w:color w:val="000000"/>
      <w:szCs w:val="24"/>
      <w:lang w:eastAsia="en-US" w:bidi="hi-IN"/>
    </w:rPr>
  </w:style>
  <w:style w:type="character" w:customStyle="1" w:styleId="CitaoChar">
    <w:name w:val="Citação Char"/>
    <w:basedOn w:val="Fontepargpadro"/>
    <w:link w:val="Citao"/>
    <w:rsid w:val="003A11C2"/>
    <w:rPr>
      <w:rFonts w:eastAsia="Calibri"/>
      <w:i/>
      <w:iCs/>
      <w:color w:val="000000"/>
      <w:kern w:val="3"/>
      <w:szCs w:val="24"/>
      <w:shd w:val="clear" w:color="auto" w:fill="FFFFCC"/>
      <w:lang w:eastAsia="en-US"/>
    </w:rPr>
  </w:style>
  <w:style w:type="paragraph" w:customStyle="1" w:styleId="Titredetableau">
    <w:name w:val="Titre de tableau"/>
    <w:rsid w:val="003A11C2"/>
    <w:pPr>
      <w:widowControl w:val="0"/>
      <w:suppressLineNumbers/>
      <w:shd w:val="clear" w:color="auto" w:fill="FFFFFF"/>
      <w:suppressAutoHyphens/>
      <w:autoSpaceDN w:val="0"/>
      <w:jc w:val="center"/>
      <w:textAlignment w:val="baseline"/>
    </w:pPr>
    <w:rPr>
      <w:rFonts w:ascii="Liberation Serif" w:eastAsia="NSimSun" w:hAnsi="Liberation Serif"/>
      <w:b/>
      <w:bCs/>
      <w:kern w:val="3"/>
      <w:sz w:val="24"/>
      <w:szCs w:val="24"/>
    </w:rPr>
  </w:style>
  <w:style w:type="paragraph" w:customStyle="1" w:styleId="Nivel1">
    <w:name w:val="Nivel1"/>
    <w:basedOn w:val="Ttulo1"/>
    <w:next w:val="Standard"/>
    <w:rsid w:val="003A11C2"/>
    <w:pPr>
      <w:widowControl/>
      <w:suppressAutoHyphens/>
      <w:autoSpaceDN w:val="0"/>
      <w:spacing w:before="0" w:line="276" w:lineRule="auto"/>
      <w:jc w:val="both"/>
      <w:textAlignment w:val="baseline"/>
    </w:pPr>
    <w:rPr>
      <w:bCs/>
      <w:color w:val="000000"/>
      <w:kern w:val="3"/>
      <w:sz w:val="20"/>
      <w:szCs w:val="20"/>
    </w:rPr>
  </w:style>
  <w:style w:type="paragraph" w:customStyle="1" w:styleId="western">
    <w:name w:val="western"/>
    <w:basedOn w:val="Normal"/>
    <w:next w:val="Normal"/>
    <w:rsid w:val="0069002F"/>
    <w:pPr>
      <w:widowControl/>
      <w:shd w:val="clear" w:color="auto" w:fill="FFFFFF"/>
      <w:suppressAutoHyphens/>
      <w:spacing w:before="280" w:after="119" w:line="240" w:lineRule="auto"/>
    </w:pPr>
    <w:rPr>
      <w:rFonts w:ascii="Liberation Serif" w:eastAsia="NSimSun" w:hAnsi="Liberation Serif"/>
      <w:kern w:val="2"/>
      <w:sz w:val="24"/>
      <w:szCs w:val="24"/>
    </w:rPr>
  </w:style>
  <w:style w:type="character" w:customStyle="1" w:styleId="Fontepargpadro2">
    <w:name w:val="Fonte parág. padrão2"/>
    <w:rsid w:val="00690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59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esquisa.apps.tcu.gov.br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ortal.tcu.gov.br/biblioteca-digital/riscos-e-controles-nas-aquisicoes-rca.ht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s://web.celepar.pr.gov.br/drupal/images/sedest/iat/logo-iat-310x75.pn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9C8ED37BAF734A8F16903E8D662CA4" ma:contentTypeVersion="16" ma:contentTypeDescription="Crie um novo documento." ma:contentTypeScope="" ma:versionID="85145693fc5149be62b2688f68adce9c">
  <xsd:schema xmlns:xsd="http://www.w3.org/2001/XMLSchema" xmlns:xs="http://www.w3.org/2001/XMLSchema" xmlns:p="http://schemas.microsoft.com/office/2006/metadata/properties" xmlns:ns2="fb088af7-2961-4f99-aa72-92d305d9cd18" xmlns:ns3="7314426b-9029-4cbd-a2d6-91ee60c3fd99" targetNamespace="http://schemas.microsoft.com/office/2006/metadata/properties" ma:root="true" ma:fieldsID="0ff0e5581c48b6ea94c52b45eefd705f" ns2:_="" ns3:_="">
    <xsd:import namespace="fb088af7-2961-4f99-aa72-92d305d9cd18"/>
    <xsd:import namespace="7314426b-9029-4cbd-a2d6-91ee60c3fd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8af7-2961-4f99-aa72-92d305d9cd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c7d852-6c20-478a-873c-2861375e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4426b-9029-4cbd-a2d6-91ee60c3fd9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9d8feb7-8a93-4c20-b015-23e942d9aefc}" ma:internalName="TaxCatchAll" ma:showField="CatchAllData" ma:web="7314426b-9029-4cbd-a2d6-91ee60c3fd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088af7-2961-4f99-aa72-92d305d9cd18">
      <Terms xmlns="http://schemas.microsoft.com/office/infopath/2007/PartnerControls"/>
    </lcf76f155ced4ddcb4097134ff3c332f>
    <TaxCatchAll xmlns="7314426b-9029-4cbd-a2d6-91ee60c3fd9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3F177-75F1-4742-BA50-FA0FF0AB47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15861F-4802-40CA-80D8-B63F018338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088af7-2961-4f99-aa72-92d305d9cd18"/>
    <ds:schemaRef ds:uri="7314426b-9029-4cbd-a2d6-91ee60c3fd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E1615A-2730-473C-97AC-E7E4D4A1580F}">
  <ds:schemaRefs>
    <ds:schemaRef ds:uri="http://schemas.microsoft.com/office/2006/metadata/properties"/>
    <ds:schemaRef ds:uri="http://schemas.microsoft.com/office/infopath/2007/PartnerControls"/>
    <ds:schemaRef ds:uri="fb088af7-2961-4f99-aa72-92d305d9cd18"/>
    <ds:schemaRef ds:uri="7314426b-9029-4cbd-a2d6-91ee60c3fd99"/>
  </ds:schemaRefs>
</ds:datastoreItem>
</file>

<file path=customXml/itemProps4.xml><?xml version="1.0" encoding="utf-8"?>
<ds:datastoreItem xmlns:ds="http://schemas.openxmlformats.org/officeDocument/2006/customXml" ds:itemID="{1531050F-FFE3-435D-9C6A-BEC1AEAAE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1980</Words>
  <Characters>10698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Unespar</dc:creator>
  <cp:lastModifiedBy>Suellen Azevedo Costa</cp:lastModifiedBy>
  <cp:revision>14</cp:revision>
  <cp:lastPrinted>2023-01-18T15:05:00Z</cp:lastPrinted>
  <dcterms:created xsi:type="dcterms:W3CDTF">2023-04-28T19:41:00Z</dcterms:created>
  <dcterms:modified xsi:type="dcterms:W3CDTF">2024-07-05T20:36:00Z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0x0101000D9C8ED37BAF734A8F16903E8D662CA4</vt:lpwstr>
  </property>
  <property fmtid="{D5CDD505-2E9C-101B-9397-08002B2CF9AE}" pid="3" name="MediaServiceImageTags">
    <vt:lpwstr/>
  </property>
</Properties>
</file>